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2B706A">
        <w:rPr>
          <w:rFonts w:ascii="Arial" w:eastAsia="Times New Roman" w:hAnsi="Arial" w:cs="Arial"/>
        </w:rPr>
        <w:t xml:space="preserve"> 12 Temmuz </w:t>
      </w:r>
      <w:r w:rsidRPr="00FB18E2">
        <w:rPr>
          <w:rFonts w:ascii="Arial" w:eastAsia="Times New Roman" w:hAnsi="Arial" w:cs="Arial"/>
        </w:rPr>
        <w:t xml:space="preserve">2023 </w:t>
      </w:r>
      <w:r w:rsidR="002B706A">
        <w:rPr>
          <w:rFonts w:ascii="Arial" w:eastAsia="Times New Roman" w:hAnsi="Arial" w:cs="Arial"/>
        </w:rPr>
        <w:t>Çarşamba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7559EA">
        <w:rPr>
          <w:rFonts w:ascii="Arial" w:eastAsia="Times New Roman" w:hAnsi="Arial" w:cs="Arial"/>
        </w:rPr>
        <w:t xml:space="preserve"> 10</w:t>
      </w:r>
      <w:r w:rsidRPr="00FB18E2">
        <w:rPr>
          <w:rFonts w:ascii="Arial" w:eastAsia="Times New Roman" w:hAnsi="Arial" w:cs="Arial"/>
        </w:rPr>
        <w:t>.00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2B706A">
        <w:rPr>
          <w:rFonts w:ascii="Arial" w:eastAsia="Times New Roman" w:hAnsi="Arial" w:cs="Arial"/>
        </w:rPr>
        <w:t>2023-08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Murat ÖZDAMAR, Elif GÜNEŞ, Hüseyin Burak SEVİM, Ahmet Oktan NALBANTOĞLU, Şükran ŞAHİN, Bilge Sayıl ONARAN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687772" w:rsidRPr="002B706A" w:rsidRDefault="002B706A" w:rsidP="00BA7D48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2023-08</w:t>
      </w:r>
      <w:r w:rsidR="00687772" w:rsidRPr="00881F34">
        <w:rPr>
          <w:rFonts w:ascii="Arial" w:eastAsia="Times New Roman" w:hAnsi="Arial" w:cs="Arial"/>
          <w:b/>
          <w:bCs/>
          <w:lang w:eastAsia="tr-TR"/>
        </w:rPr>
        <w:t>-01:</w:t>
      </w:r>
      <w:r w:rsidR="00687772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BA7D48" w:rsidRPr="00BA7D48">
        <w:rPr>
          <w:rFonts w:ascii="Arial" w:eastAsia="Times New Roman" w:hAnsi="Arial" w:cs="Arial"/>
          <w:bCs/>
          <w:lang w:eastAsia="tr-TR"/>
        </w:rPr>
        <w:t>Mimar Sinan Güzel Sanatlar</w:t>
      </w:r>
      <w:r w:rsidRPr="00BA7D48">
        <w:rPr>
          <w:rFonts w:ascii="Arial" w:eastAsia="Times New Roman" w:hAnsi="Arial" w:cs="Arial"/>
          <w:bCs/>
          <w:lang w:eastAsia="tr-TR"/>
        </w:rPr>
        <w:t xml:space="preserve"> Üniversitesi, </w:t>
      </w:r>
      <w:bookmarkStart w:id="0" w:name="_GoBack"/>
      <w:bookmarkEnd w:id="0"/>
      <w:r w:rsidR="00BA7D48" w:rsidRPr="00BA7D48">
        <w:rPr>
          <w:rFonts w:ascii="Arial" w:eastAsia="Times New Roman" w:hAnsi="Arial" w:cs="Arial"/>
          <w:bCs/>
          <w:lang w:eastAsia="tr-TR"/>
        </w:rPr>
        <w:t xml:space="preserve">İçmimarlık Doktora Programı öğrencisi ve İstanbul Ticaret Üniversitesi, İç Mimarlık ve Çevre Tasarımı </w:t>
      </w:r>
      <w:r w:rsidRPr="00BA7D48">
        <w:rPr>
          <w:rFonts w:ascii="Arial" w:eastAsia="Times New Roman" w:hAnsi="Arial" w:cs="Arial"/>
          <w:bCs/>
          <w:lang w:eastAsia="tr-TR"/>
        </w:rPr>
        <w:t>Bölümü öğretim elemanlar</w:t>
      </w:r>
      <w:r w:rsidR="00BA7D48">
        <w:rPr>
          <w:rFonts w:ascii="Arial" w:eastAsia="Times New Roman" w:hAnsi="Arial" w:cs="Arial"/>
          <w:bCs/>
          <w:lang w:eastAsia="tr-TR"/>
        </w:rPr>
        <w:t xml:space="preserve">ından Araş. Gör. Umut </w:t>
      </w:r>
      <w:proofErr w:type="spellStart"/>
      <w:r w:rsidR="00BA7D48">
        <w:rPr>
          <w:rFonts w:ascii="Arial" w:eastAsia="Times New Roman" w:hAnsi="Arial" w:cs="Arial"/>
          <w:bCs/>
          <w:lang w:eastAsia="tr-TR"/>
        </w:rPr>
        <w:t>Pektetik’i</w:t>
      </w:r>
      <w:r w:rsidRPr="00BA7D48">
        <w:rPr>
          <w:rFonts w:ascii="Arial" w:eastAsia="Times New Roman" w:hAnsi="Arial" w:cs="Arial"/>
          <w:bCs/>
          <w:lang w:eastAsia="tr-TR"/>
        </w:rPr>
        <w:t>n</w:t>
      </w:r>
      <w:proofErr w:type="spellEnd"/>
      <w:r w:rsidRPr="00BA7D48">
        <w:rPr>
          <w:rFonts w:ascii="Arial" w:eastAsia="Times New Roman" w:hAnsi="Arial" w:cs="Arial"/>
          <w:bCs/>
          <w:lang w:eastAsia="tr-TR"/>
        </w:rPr>
        <w:t xml:space="preserve"> İMEPAK Değerlendiriciler havuzuna yeni üye olarak eklenmesine </w:t>
      </w:r>
      <w:r w:rsidR="00687772" w:rsidRPr="00BA7D48">
        <w:rPr>
          <w:rFonts w:ascii="Arial" w:eastAsia="Times New Roman" w:hAnsi="Arial" w:cs="Arial"/>
          <w:bCs/>
          <w:lang w:eastAsia="tr-TR"/>
        </w:rPr>
        <w:t>oy birliği ile karar verilmiştir.</w:t>
      </w:r>
      <w:r w:rsidR="00687772" w:rsidRPr="002B706A">
        <w:rPr>
          <w:rFonts w:ascii="Arial" w:eastAsia="Times New Roman" w:hAnsi="Arial" w:cs="Arial"/>
          <w:bCs/>
          <w:lang w:eastAsia="tr-TR"/>
        </w:rPr>
        <w:t xml:space="preserve"> </w:t>
      </w:r>
    </w:p>
    <w:p w:rsidR="00687772" w:rsidRDefault="00687772" w:rsidP="007559E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7559EA" w:rsidRPr="00FB18E2" w:rsidRDefault="002B706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</w:t>
      </w:r>
      <w:r w:rsidR="00687772">
        <w:rPr>
          <w:rFonts w:ascii="Arial" w:eastAsia="Times New Roman" w:hAnsi="Arial" w:cs="Arial"/>
          <w:b/>
          <w:bCs/>
          <w:lang w:eastAsia="tr-TR"/>
        </w:rPr>
        <w:t>-02</w:t>
      </w:r>
      <w:r w:rsidR="00B26E2A" w:rsidRPr="00881F34">
        <w:rPr>
          <w:rFonts w:ascii="Arial" w:eastAsia="Times New Roman" w:hAnsi="Arial" w:cs="Arial"/>
          <w:b/>
          <w:bCs/>
          <w:lang w:eastAsia="tr-TR"/>
        </w:rPr>
        <w:t>:</w:t>
      </w:r>
      <w:r w:rsidR="00B26E2A" w:rsidRPr="00881F34">
        <w:rPr>
          <w:rFonts w:ascii="Arial" w:eastAsia="Times New Roman" w:hAnsi="Arial" w:cs="Arial"/>
          <w:lang w:eastAsia="tr-TR"/>
        </w:rPr>
        <w:t xml:space="preserve"> </w:t>
      </w:r>
      <w:r w:rsidR="00BF5EF6">
        <w:rPr>
          <w:rFonts w:ascii="Arial" w:eastAsia="Times New Roman" w:hAnsi="Arial" w:cs="Arial"/>
          <w:lang w:eastAsia="tr-TR"/>
        </w:rPr>
        <w:t xml:space="preserve">Dernek OYK </w:t>
      </w:r>
      <w:r w:rsidR="00BF5EF6" w:rsidRPr="00BF5EF6">
        <w:rPr>
          <w:rFonts w:ascii="Arial" w:eastAsia="Times New Roman" w:hAnsi="Arial" w:cs="Arial"/>
          <w:lang w:eastAsia="tr-TR"/>
        </w:rPr>
        <w:t xml:space="preserve">üyesi </w:t>
      </w:r>
      <w:r w:rsidR="00BF5EF6" w:rsidRPr="00BF5EF6">
        <w:rPr>
          <w:rFonts w:ascii="Arial" w:eastAsia="Times New Roman" w:hAnsi="Arial" w:cs="Arial"/>
          <w:bCs/>
        </w:rPr>
        <w:t xml:space="preserve">Emrah Kaymak’ın İçmimarlar odası başkanlığı görevinin sona ermesi ve yeni oda başkanının İsmet Tekeli olması sebebi </w:t>
      </w:r>
      <w:proofErr w:type="gramStart"/>
      <w:r w:rsidR="00BF5EF6" w:rsidRPr="00BF5EF6">
        <w:rPr>
          <w:rFonts w:ascii="Arial" w:eastAsia="Times New Roman" w:hAnsi="Arial" w:cs="Arial"/>
          <w:bCs/>
        </w:rPr>
        <w:t>ile,</w:t>
      </w:r>
      <w:proofErr w:type="gramEnd"/>
      <w:r w:rsidR="00BF5EF6" w:rsidRPr="00BF5EF6">
        <w:rPr>
          <w:rFonts w:ascii="Arial" w:eastAsia="Times New Roman" w:hAnsi="Arial" w:cs="Arial"/>
          <w:bCs/>
        </w:rPr>
        <w:t xml:space="preserve"> Emrah Kaymak’ın OYK üyeliğinin sonlandırılıp yerine İsmet Tekeli’nin görevlendirilmesine</w:t>
      </w:r>
      <w:r w:rsidR="007559EA" w:rsidRPr="00BF5EF6">
        <w:rPr>
          <w:rFonts w:ascii="Arial" w:eastAsia="Times New Roman" w:hAnsi="Arial" w:cs="Arial"/>
          <w:bCs/>
        </w:rPr>
        <w:t xml:space="preserve"> oy birliği ile karar verilmiştir.</w:t>
      </w:r>
    </w:p>
    <w:p w:rsidR="007559EA" w:rsidRPr="00FB18E2" w:rsidRDefault="007559E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25079" w:rsidRPr="00FB18E2" w:rsidRDefault="00525079" w:rsidP="0052507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2023-08-03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 w:rsidRPr="00525079">
        <w:rPr>
          <w:rFonts w:ascii="Arial" w:eastAsia="Times New Roman" w:hAnsi="Arial" w:cs="Arial"/>
          <w:bCs/>
        </w:rPr>
        <w:t>Dernek çalışanı Cemre Korkma</w:t>
      </w:r>
      <w:r>
        <w:rPr>
          <w:rFonts w:ascii="Arial" w:eastAsia="Times New Roman" w:hAnsi="Arial" w:cs="Arial"/>
          <w:bCs/>
        </w:rPr>
        <w:t xml:space="preserve">z’ın 2 günlük dernek çalışma gününün 3 gün olarak arttırılmasına </w:t>
      </w:r>
      <w:r w:rsidRPr="00FB18E2">
        <w:rPr>
          <w:rFonts w:ascii="Arial" w:eastAsia="Times New Roman" w:hAnsi="Arial" w:cs="Arial"/>
          <w:bCs/>
        </w:rPr>
        <w:t>oy birliği ile karar verilmiştir.</w:t>
      </w:r>
    </w:p>
    <w:p w:rsidR="00F91E2C" w:rsidRDefault="00F91E2C" w:rsidP="00F91E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</w:p>
    <w:p w:rsidR="00F91E2C" w:rsidRPr="00FB18E2" w:rsidRDefault="00F91E2C" w:rsidP="00F91E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2023-08-04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 w:rsidRPr="00525079">
        <w:rPr>
          <w:rFonts w:ascii="Arial" w:eastAsia="Times New Roman" w:hAnsi="Arial" w:cs="Arial"/>
          <w:bCs/>
        </w:rPr>
        <w:t xml:space="preserve">Dernek </w:t>
      </w:r>
      <w:r>
        <w:rPr>
          <w:rFonts w:ascii="Arial" w:eastAsia="Times New Roman" w:hAnsi="Arial" w:cs="Arial"/>
          <w:bCs/>
        </w:rPr>
        <w:t xml:space="preserve">için </w:t>
      </w:r>
      <w:proofErr w:type="spellStart"/>
      <w:r>
        <w:rPr>
          <w:rFonts w:ascii="Arial" w:eastAsia="Times New Roman" w:hAnsi="Arial" w:cs="Arial"/>
          <w:bCs/>
        </w:rPr>
        <w:t>Dergipark’tan</w:t>
      </w:r>
      <w:proofErr w:type="spellEnd"/>
      <w:r>
        <w:rPr>
          <w:rFonts w:ascii="Arial" w:eastAsia="Times New Roman" w:hAnsi="Arial" w:cs="Arial"/>
          <w:bCs/>
        </w:rPr>
        <w:t xml:space="preserve"> çıkarılacak</w:t>
      </w:r>
      <w:r w:rsidR="005C351E">
        <w:rPr>
          <w:rFonts w:ascii="Arial" w:eastAsia="Times New Roman" w:hAnsi="Arial" w:cs="Arial"/>
          <w:bCs/>
        </w:rPr>
        <w:t xml:space="preserve"> “peyzaj mimarlığı, içmimarlık/ içmimarlık ve çevre tasarımı, moda tekstil tasarım” alanlarını kapsayan</w:t>
      </w:r>
      <w:r>
        <w:rPr>
          <w:rFonts w:ascii="Arial" w:eastAsia="Times New Roman" w:hAnsi="Arial" w:cs="Arial"/>
          <w:bCs/>
        </w:rPr>
        <w:t xml:space="preserve"> bilimsel dergi üzerine çalışılmasına, bu kararın </w:t>
      </w:r>
      <w:proofErr w:type="spellStart"/>
      <w:r>
        <w:rPr>
          <w:rFonts w:ascii="Arial" w:eastAsia="Times New Roman" w:hAnsi="Arial" w:cs="Arial"/>
          <w:bCs/>
        </w:rPr>
        <w:t>OYK’ya</w:t>
      </w:r>
      <w:proofErr w:type="spellEnd"/>
      <w:r>
        <w:rPr>
          <w:rFonts w:ascii="Arial" w:eastAsia="Times New Roman" w:hAnsi="Arial" w:cs="Arial"/>
          <w:bCs/>
        </w:rPr>
        <w:t xml:space="preserve"> sunulmasına ve </w:t>
      </w:r>
      <w:proofErr w:type="spellStart"/>
      <w:r>
        <w:rPr>
          <w:rFonts w:ascii="Arial" w:eastAsia="Times New Roman" w:hAnsi="Arial" w:cs="Arial"/>
          <w:bCs/>
        </w:rPr>
        <w:t>OYK’dan</w:t>
      </w:r>
      <w:proofErr w:type="spellEnd"/>
      <w:r>
        <w:rPr>
          <w:rFonts w:ascii="Arial" w:eastAsia="Times New Roman" w:hAnsi="Arial" w:cs="Arial"/>
          <w:bCs/>
        </w:rPr>
        <w:t xml:space="preserve"> gelecek görüş doğrultusunda karara bağlanmasına oy birliği ile karar verilmiştir.  </w:t>
      </w:r>
    </w:p>
    <w:p w:rsidR="00044EA6" w:rsidRDefault="00044EA6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91E2C" w:rsidRDefault="00F91E2C" w:rsidP="00F91E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2023-08-05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bCs/>
        </w:rPr>
        <w:t>Dernekten akreditasyon süreçleri üzerine bilgi ve çalıştay talebinde bulunan üniv</w:t>
      </w:r>
      <w:r w:rsidR="007853F0">
        <w:rPr>
          <w:rFonts w:ascii="Arial" w:eastAsia="Times New Roman" w:hAnsi="Arial" w:cs="Arial"/>
          <w:bCs/>
        </w:rPr>
        <w:t xml:space="preserve">ersitelerle çalıştay planlanmasına </w:t>
      </w:r>
      <w:r w:rsidR="00F566E4">
        <w:rPr>
          <w:rFonts w:ascii="Arial" w:eastAsia="Times New Roman" w:hAnsi="Arial" w:cs="Arial"/>
          <w:bCs/>
        </w:rPr>
        <w:t>ve çalıştay ekibinde saha ziyaretinde</w:t>
      </w:r>
      <w:r w:rsidR="007853F0">
        <w:rPr>
          <w:rFonts w:ascii="Arial" w:eastAsia="Times New Roman" w:hAnsi="Arial" w:cs="Arial"/>
          <w:bCs/>
        </w:rPr>
        <w:t xml:space="preserve"> görevli değerlendirici üyeler</w:t>
      </w:r>
      <w:r w:rsidR="00F566E4">
        <w:rPr>
          <w:rFonts w:ascii="Arial" w:eastAsia="Times New Roman" w:hAnsi="Arial" w:cs="Arial"/>
          <w:bCs/>
        </w:rPr>
        <w:t xml:space="preserve">den kişiler bulunmasına </w:t>
      </w:r>
      <w:r>
        <w:rPr>
          <w:rFonts w:ascii="Arial" w:eastAsia="Times New Roman" w:hAnsi="Arial" w:cs="Arial"/>
          <w:bCs/>
        </w:rPr>
        <w:t xml:space="preserve">oy birliği ile karar verilmiştir.  </w:t>
      </w:r>
    </w:p>
    <w:p w:rsidR="001A0F30" w:rsidRDefault="001A0F30" w:rsidP="00F91E2C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6B36" w:rsidRDefault="001A0F30" w:rsidP="001A0F3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2023-08-06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 w:rsidR="00366B36">
        <w:rPr>
          <w:rFonts w:ascii="Arial" w:eastAsia="Times New Roman" w:hAnsi="Arial" w:cs="Arial"/>
          <w:bCs/>
        </w:rPr>
        <w:t xml:space="preserve">Dernek YK üyeleri ile YÖKAK Başkanı Sayın Prof. Dr. Ümit </w:t>
      </w:r>
      <w:proofErr w:type="spellStart"/>
      <w:r w:rsidR="00366B36">
        <w:rPr>
          <w:rFonts w:ascii="Arial" w:eastAsia="Times New Roman" w:hAnsi="Arial" w:cs="Arial"/>
          <w:bCs/>
        </w:rPr>
        <w:t>Kocabıçak’a</w:t>
      </w:r>
      <w:proofErr w:type="spellEnd"/>
      <w:r w:rsidR="00366B36">
        <w:rPr>
          <w:rFonts w:ascii="Arial" w:eastAsia="Times New Roman" w:hAnsi="Arial" w:cs="Arial"/>
          <w:bCs/>
        </w:rPr>
        <w:t xml:space="preserve"> </w:t>
      </w:r>
    </w:p>
    <w:p w:rsidR="001A0F30" w:rsidRDefault="00366B36" w:rsidP="001A0F3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17 Temmuz saat 14:00’da ziyaret yapılmasına </w:t>
      </w:r>
      <w:r w:rsidR="001A0F30">
        <w:rPr>
          <w:rFonts w:ascii="Arial" w:eastAsia="Times New Roman" w:hAnsi="Arial" w:cs="Arial"/>
          <w:bCs/>
        </w:rPr>
        <w:t xml:space="preserve">oy birliği ile karar verilmiştir.  </w:t>
      </w:r>
    </w:p>
    <w:p w:rsidR="008C2D65" w:rsidRDefault="008C2D65" w:rsidP="008C2D6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8C2D65" w:rsidRDefault="008C2D65" w:rsidP="008C2D6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2023-08-07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bCs/>
        </w:rPr>
        <w:t xml:space="preserve">Gerçekleştirilecek olan ilgili lisans programlarının bölüm başkanları toplantısında dernek adına </w:t>
      </w:r>
      <w:proofErr w:type="spellStart"/>
      <w:r>
        <w:rPr>
          <w:rFonts w:ascii="Arial" w:eastAsia="Times New Roman" w:hAnsi="Arial" w:cs="Arial"/>
          <w:bCs/>
        </w:rPr>
        <w:t>YK’dan</w:t>
      </w:r>
      <w:proofErr w:type="spellEnd"/>
      <w:r>
        <w:rPr>
          <w:rFonts w:ascii="Arial" w:eastAsia="Times New Roman" w:hAnsi="Arial" w:cs="Arial"/>
          <w:bCs/>
        </w:rPr>
        <w:t xml:space="preserve"> temsilcilerin katılmasına oy birliği ile karar verilmiştir.  </w:t>
      </w:r>
    </w:p>
    <w:p w:rsidR="00553093" w:rsidRDefault="00553093" w:rsidP="00553093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53093" w:rsidRDefault="00553093" w:rsidP="0055309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2023-08-08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 w:rsidRPr="00553093">
        <w:rPr>
          <w:rFonts w:ascii="Arial" w:eastAsia="Times New Roman" w:hAnsi="Arial" w:cs="Arial"/>
          <w:bCs/>
        </w:rPr>
        <w:t>Organiza</w:t>
      </w:r>
      <w:r w:rsidR="00DC1416">
        <w:rPr>
          <w:rFonts w:ascii="Arial" w:eastAsia="Times New Roman" w:hAnsi="Arial" w:cs="Arial"/>
          <w:bCs/>
        </w:rPr>
        <w:t>s</w:t>
      </w:r>
      <w:r w:rsidRPr="00553093">
        <w:rPr>
          <w:rFonts w:ascii="Arial" w:eastAsia="Times New Roman" w:hAnsi="Arial" w:cs="Arial"/>
          <w:bCs/>
        </w:rPr>
        <w:t>yon Yürütme Kurulu</w:t>
      </w:r>
      <w:r>
        <w:rPr>
          <w:rFonts w:ascii="Arial" w:eastAsia="Times New Roman" w:hAnsi="Arial" w:cs="Arial"/>
          <w:bCs/>
        </w:rPr>
        <w:t xml:space="preserve"> </w:t>
      </w:r>
      <w:r w:rsidRPr="00553093">
        <w:rPr>
          <w:rFonts w:ascii="Arial" w:eastAsia="Times New Roman" w:hAnsi="Arial" w:cs="Arial"/>
          <w:bCs/>
        </w:rPr>
        <w:t xml:space="preserve">(OYK) üyelerinin </w:t>
      </w:r>
      <w:r>
        <w:rPr>
          <w:rFonts w:ascii="Arial" w:eastAsia="Times New Roman" w:hAnsi="Arial" w:cs="Arial"/>
          <w:bCs/>
        </w:rPr>
        <w:t xml:space="preserve">katılımı ile toplantı yapılmasına oy birliği ile karar verilmiştir.  </w:t>
      </w:r>
    </w:p>
    <w:p w:rsidR="003A1CBB" w:rsidRDefault="003A1CBB" w:rsidP="00553093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91E2C" w:rsidRPr="0040724D" w:rsidRDefault="003A1CBB" w:rsidP="00B26E2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lang w:eastAsia="tr-TR"/>
        </w:rPr>
        <w:t>2023-08-09</w:t>
      </w:r>
      <w:r w:rsidRPr="00881F34">
        <w:rPr>
          <w:rFonts w:ascii="Arial" w:eastAsia="Times New Roman" w:hAnsi="Arial" w:cs="Arial"/>
          <w:b/>
          <w:bCs/>
          <w:lang w:eastAsia="tr-TR"/>
        </w:rPr>
        <w:t>:</w:t>
      </w:r>
      <w:r w:rsidRPr="00881F34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 xml:space="preserve">Dernek üyelikleri için düzenli olarak ödenmesi gereken eksik </w:t>
      </w:r>
      <w:r>
        <w:rPr>
          <w:rFonts w:ascii="Arial" w:eastAsia="Times New Roman" w:hAnsi="Arial" w:cs="Arial"/>
          <w:bCs/>
        </w:rPr>
        <w:t xml:space="preserve">aidat tahsilatının yapılması için üyelere bilgilendirme yapılmasına oy birliği ile karar verilmiştir.  </w:t>
      </w: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22CA" w:rsidRPr="00FB18E2" w:rsidRDefault="003022C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Şükran ŞAHİN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Oktan NALBANTOĞLU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2B706A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2B706A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Bilge Sayıl ONARAN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2B706A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</w:tc>
      </w:tr>
    </w:tbl>
    <w:p w:rsidR="00931EBA" w:rsidRPr="002B706A" w:rsidRDefault="00931EBA" w:rsidP="002B706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sectPr w:rsidR="00931EBA" w:rsidRPr="002B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044EA6"/>
    <w:rsid w:val="001A0F30"/>
    <w:rsid w:val="002B706A"/>
    <w:rsid w:val="002E1D10"/>
    <w:rsid w:val="003022CA"/>
    <w:rsid w:val="00366B36"/>
    <w:rsid w:val="003A1CBB"/>
    <w:rsid w:val="0040724D"/>
    <w:rsid w:val="00525079"/>
    <w:rsid w:val="00535D8A"/>
    <w:rsid w:val="00553093"/>
    <w:rsid w:val="005C351E"/>
    <w:rsid w:val="00687772"/>
    <w:rsid w:val="007559EA"/>
    <w:rsid w:val="007853F0"/>
    <w:rsid w:val="007E57E7"/>
    <w:rsid w:val="008C2D65"/>
    <w:rsid w:val="00931EBA"/>
    <w:rsid w:val="00962365"/>
    <w:rsid w:val="009A3127"/>
    <w:rsid w:val="00B26E2A"/>
    <w:rsid w:val="00B5364D"/>
    <w:rsid w:val="00BA7D48"/>
    <w:rsid w:val="00BF5EF6"/>
    <w:rsid w:val="00C231C1"/>
    <w:rsid w:val="00DC1416"/>
    <w:rsid w:val="00F566E4"/>
    <w:rsid w:val="00F9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7C1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6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Au</cp:lastModifiedBy>
  <cp:revision>17</cp:revision>
  <dcterms:created xsi:type="dcterms:W3CDTF">2023-11-26T17:05:00Z</dcterms:created>
  <dcterms:modified xsi:type="dcterms:W3CDTF">2023-12-14T12:33:00Z</dcterms:modified>
</cp:coreProperties>
</file>