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AC92A" w14:textId="77777777" w:rsidR="004B3AE1" w:rsidRPr="002A7E62" w:rsidRDefault="0090574D">
      <w:pPr>
        <w:spacing w:after="0" w:line="259" w:lineRule="auto"/>
        <w:ind w:left="0" w:firstLine="0"/>
        <w:jc w:val="right"/>
        <w:rPr>
          <w:rFonts w:ascii="Arial" w:hAnsi="Arial" w:cs="Arial"/>
          <w:sz w:val="22"/>
          <w:lang w:val="tr-TR"/>
        </w:rPr>
      </w:pPr>
      <w:r w:rsidRPr="002A7E62">
        <w:rPr>
          <w:rFonts w:ascii="Arial" w:hAnsi="Arial" w:cs="Arial"/>
          <w:sz w:val="22"/>
          <w:lang w:val="tr-TR"/>
        </w:rPr>
        <w:t xml:space="preserve"> </w:t>
      </w:r>
    </w:p>
    <w:p w14:paraId="5B54156A" w14:textId="77777777" w:rsidR="004B3AE1" w:rsidRPr="002A7E62" w:rsidRDefault="0090574D">
      <w:pPr>
        <w:spacing w:after="59" w:line="216" w:lineRule="auto"/>
        <w:ind w:left="0" w:right="8964" w:firstLine="0"/>
        <w:jc w:val="left"/>
        <w:rPr>
          <w:rFonts w:ascii="Arial" w:hAnsi="Arial" w:cs="Arial"/>
          <w:sz w:val="22"/>
          <w:lang w:val="tr-TR"/>
        </w:rPr>
      </w:pPr>
      <w:r w:rsidRPr="002A7E62">
        <w:rPr>
          <w:rFonts w:ascii="Arial" w:hAnsi="Arial" w:cs="Arial"/>
          <w:sz w:val="22"/>
          <w:lang w:val="tr-TR"/>
        </w:rPr>
        <w:t xml:space="preserve">              </w:t>
      </w:r>
    </w:p>
    <w:p w14:paraId="43C67673" w14:textId="77777777" w:rsidR="004B3AE1" w:rsidRPr="002A7E62" w:rsidRDefault="007651A9" w:rsidP="007651A9">
      <w:pPr>
        <w:spacing w:after="156" w:line="259" w:lineRule="auto"/>
        <w:ind w:left="0" w:firstLine="0"/>
        <w:jc w:val="center"/>
        <w:rPr>
          <w:rFonts w:ascii="Arial" w:hAnsi="Arial" w:cs="Arial"/>
          <w:sz w:val="22"/>
          <w:lang w:val="tr-TR"/>
        </w:rPr>
      </w:pPr>
      <w:r>
        <w:rPr>
          <w:rFonts w:ascii="Arial" w:hAnsi="Arial" w:cs="Arial"/>
          <w:b/>
          <w:noProof/>
          <w:sz w:val="36"/>
          <w:szCs w:val="36"/>
          <w:lang w:val="tr-TR" w:eastAsia="tr-TR"/>
        </w:rPr>
        <w:drawing>
          <wp:inline distT="0" distB="0" distL="0" distR="0" wp14:anchorId="4CCE3D99" wp14:editId="1F1DFFB5">
            <wp:extent cx="1861364" cy="1260000"/>
            <wp:effectExtent l="0" t="0" r="571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1364" cy="1260000"/>
                    </a:xfrm>
                    <a:prstGeom prst="rect">
                      <a:avLst/>
                    </a:prstGeom>
                    <a:noFill/>
                    <a:ln>
                      <a:noFill/>
                    </a:ln>
                  </pic:spPr>
                </pic:pic>
              </a:graphicData>
            </a:graphic>
          </wp:inline>
        </w:drawing>
      </w:r>
    </w:p>
    <w:p w14:paraId="2FBAE5AE" w14:textId="77777777" w:rsidR="007651A9" w:rsidRDefault="007651A9" w:rsidP="007651A9">
      <w:pPr>
        <w:spacing w:after="120"/>
        <w:ind w:left="-142"/>
        <w:jc w:val="center"/>
        <w:rPr>
          <w:rFonts w:ascii="Arial" w:hAnsi="Arial" w:cs="Arial"/>
          <w:b/>
          <w:sz w:val="36"/>
          <w:szCs w:val="36"/>
        </w:rPr>
      </w:pPr>
      <w:proofErr w:type="spellStart"/>
      <w:r>
        <w:rPr>
          <w:rFonts w:ascii="Arial" w:hAnsi="Arial" w:cs="Arial"/>
          <w:b/>
          <w:sz w:val="36"/>
          <w:szCs w:val="36"/>
        </w:rPr>
        <w:t>TASARIM</w:t>
      </w:r>
      <w:proofErr w:type="spellEnd"/>
      <w:r>
        <w:rPr>
          <w:rFonts w:ascii="Arial" w:hAnsi="Arial" w:cs="Arial"/>
          <w:b/>
          <w:sz w:val="36"/>
          <w:szCs w:val="36"/>
        </w:rPr>
        <w:t xml:space="preserve"> </w:t>
      </w:r>
      <w:proofErr w:type="spellStart"/>
      <w:r>
        <w:rPr>
          <w:rFonts w:ascii="Arial" w:hAnsi="Arial" w:cs="Arial"/>
          <w:b/>
          <w:sz w:val="36"/>
          <w:szCs w:val="36"/>
        </w:rPr>
        <w:t>VE</w:t>
      </w:r>
      <w:proofErr w:type="spellEnd"/>
      <w:r>
        <w:rPr>
          <w:rFonts w:ascii="Arial" w:hAnsi="Arial" w:cs="Arial"/>
          <w:b/>
          <w:sz w:val="36"/>
          <w:szCs w:val="36"/>
        </w:rPr>
        <w:t xml:space="preserve"> </w:t>
      </w:r>
      <w:proofErr w:type="spellStart"/>
      <w:r>
        <w:rPr>
          <w:rFonts w:ascii="Arial" w:hAnsi="Arial" w:cs="Arial"/>
          <w:b/>
          <w:sz w:val="36"/>
          <w:szCs w:val="36"/>
        </w:rPr>
        <w:t>PLANLAMA</w:t>
      </w:r>
      <w:proofErr w:type="spellEnd"/>
      <w:r>
        <w:rPr>
          <w:rFonts w:ascii="Arial" w:hAnsi="Arial" w:cs="Arial"/>
          <w:b/>
          <w:sz w:val="36"/>
          <w:szCs w:val="36"/>
        </w:rPr>
        <w:t xml:space="preserve"> </w:t>
      </w:r>
      <w:proofErr w:type="spellStart"/>
      <w:r>
        <w:rPr>
          <w:rFonts w:ascii="Arial" w:hAnsi="Arial" w:cs="Arial"/>
          <w:b/>
          <w:sz w:val="36"/>
          <w:szCs w:val="36"/>
        </w:rPr>
        <w:t>AKREDİTASYON</w:t>
      </w:r>
      <w:proofErr w:type="spellEnd"/>
      <w:r>
        <w:rPr>
          <w:rFonts w:ascii="Arial" w:hAnsi="Arial" w:cs="Arial"/>
          <w:b/>
          <w:sz w:val="36"/>
          <w:szCs w:val="36"/>
        </w:rPr>
        <w:t xml:space="preserve"> </w:t>
      </w:r>
      <w:proofErr w:type="spellStart"/>
      <w:r>
        <w:rPr>
          <w:rFonts w:ascii="Arial" w:hAnsi="Arial" w:cs="Arial"/>
          <w:b/>
          <w:sz w:val="36"/>
          <w:szCs w:val="36"/>
        </w:rPr>
        <w:t>DERNEĞİ</w:t>
      </w:r>
      <w:proofErr w:type="spellEnd"/>
    </w:p>
    <w:p w14:paraId="300A1E20" w14:textId="77777777" w:rsidR="007651A9" w:rsidRDefault="007651A9" w:rsidP="007651A9">
      <w:pPr>
        <w:spacing w:after="120"/>
        <w:jc w:val="center"/>
        <w:rPr>
          <w:rFonts w:ascii="Arial" w:hAnsi="Arial" w:cs="Arial"/>
          <w:b/>
          <w:sz w:val="36"/>
          <w:szCs w:val="36"/>
        </w:rPr>
      </w:pPr>
    </w:p>
    <w:p w14:paraId="0F328A45" w14:textId="77777777" w:rsidR="007651A9" w:rsidRDefault="007651A9" w:rsidP="007651A9">
      <w:pPr>
        <w:spacing w:after="120"/>
        <w:jc w:val="center"/>
        <w:rPr>
          <w:rFonts w:ascii="Arial" w:hAnsi="Arial" w:cs="Arial"/>
          <w:b/>
          <w:sz w:val="36"/>
          <w:szCs w:val="36"/>
        </w:rPr>
      </w:pPr>
    </w:p>
    <w:p w14:paraId="20EF27F9" w14:textId="77777777" w:rsidR="007651A9" w:rsidRPr="00623D9A" w:rsidRDefault="007651A9" w:rsidP="007651A9">
      <w:pPr>
        <w:spacing w:after="120"/>
        <w:jc w:val="center"/>
        <w:rPr>
          <w:b/>
          <w:szCs w:val="24"/>
          <w:lang w:val="es-ES_tradnl"/>
        </w:rPr>
      </w:pPr>
    </w:p>
    <w:p w14:paraId="11DD4A0F" w14:textId="77777777" w:rsidR="007651A9" w:rsidRPr="00C5203D" w:rsidRDefault="007651A9" w:rsidP="007651A9">
      <w:pPr>
        <w:spacing w:after="120"/>
        <w:jc w:val="center"/>
        <w:rPr>
          <w:b/>
          <w:szCs w:val="24"/>
          <w:lang w:val="tr-TR"/>
        </w:rPr>
      </w:pPr>
    </w:p>
    <w:p w14:paraId="716EE9AD" w14:textId="5AF4FDF8" w:rsidR="007651A9" w:rsidRPr="00950895" w:rsidRDefault="007651A9" w:rsidP="007651A9">
      <w:pPr>
        <w:spacing w:after="120"/>
        <w:jc w:val="center"/>
        <w:rPr>
          <w:rFonts w:ascii="Arial" w:hAnsi="Arial" w:cs="Arial"/>
          <w:b/>
          <w:sz w:val="28"/>
          <w:szCs w:val="28"/>
          <w:lang w:val="tr-TR"/>
        </w:rPr>
      </w:pPr>
      <w:r>
        <w:rPr>
          <w:rFonts w:ascii="Arial" w:hAnsi="Arial" w:cs="Arial"/>
          <w:b/>
          <w:sz w:val="28"/>
          <w:szCs w:val="28"/>
          <w:lang w:val="tr-TR"/>
        </w:rPr>
        <w:t xml:space="preserve">TUTARLILIK </w:t>
      </w:r>
      <w:r w:rsidR="00750BF5">
        <w:rPr>
          <w:rFonts w:ascii="Arial" w:hAnsi="Arial" w:cs="Arial"/>
          <w:b/>
          <w:sz w:val="28"/>
          <w:szCs w:val="28"/>
          <w:lang w:val="tr-TR"/>
        </w:rPr>
        <w:t xml:space="preserve">VE ÖLÇÜTLER </w:t>
      </w:r>
      <w:r>
        <w:rPr>
          <w:rFonts w:ascii="Arial" w:hAnsi="Arial" w:cs="Arial"/>
          <w:b/>
          <w:sz w:val="28"/>
          <w:szCs w:val="28"/>
          <w:lang w:val="tr-TR"/>
        </w:rPr>
        <w:t xml:space="preserve">KOMİTESİ </w:t>
      </w:r>
      <w:r w:rsidRPr="007651A9">
        <w:rPr>
          <w:rFonts w:ascii="Arial" w:hAnsi="Arial" w:cs="Arial"/>
          <w:b/>
          <w:sz w:val="28"/>
          <w:szCs w:val="28"/>
          <w:lang w:val="tr-TR"/>
        </w:rPr>
        <w:t>USUL VE ESASLARI</w:t>
      </w:r>
    </w:p>
    <w:p w14:paraId="470795F2" w14:textId="77777777" w:rsidR="007651A9" w:rsidRPr="00623D9A" w:rsidRDefault="007651A9" w:rsidP="007651A9">
      <w:pPr>
        <w:spacing w:after="120"/>
        <w:jc w:val="center"/>
        <w:rPr>
          <w:b/>
          <w:szCs w:val="24"/>
          <w:lang w:val="tr-TR"/>
        </w:rPr>
      </w:pPr>
    </w:p>
    <w:p w14:paraId="091047C0" w14:textId="77777777" w:rsidR="007651A9" w:rsidRPr="00623D9A" w:rsidRDefault="007651A9" w:rsidP="007651A9">
      <w:pPr>
        <w:spacing w:after="120"/>
        <w:rPr>
          <w:b/>
          <w:szCs w:val="24"/>
          <w:lang w:val="tr-TR"/>
        </w:rPr>
      </w:pPr>
    </w:p>
    <w:p w14:paraId="509D3444" w14:textId="77777777" w:rsidR="007651A9" w:rsidRPr="00950895" w:rsidRDefault="007651A9" w:rsidP="007651A9">
      <w:pPr>
        <w:spacing w:after="120"/>
        <w:jc w:val="center"/>
        <w:rPr>
          <w:rFonts w:ascii="Arial" w:hAnsi="Arial" w:cs="Arial"/>
          <w:b/>
          <w:szCs w:val="24"/>
          <w:lang w:val="tr-TR"/>
        </w:rPr>
      </w:pPr>
      <w:proofErr w:type="spellStart"/>
      <w:r w:rsidRPr="00950895">
        <w:rPr>
          <w:rFonts w:ascii="Arial" w:hAnsi="Arial" w:cs="Arial"/>
          <w:b/>
          <w:szCs w:val="24"/>
          <w:lang w:val="tr-TR"/>
        </w:rPr>
        <w:t>OYK</w:t>
      </w:r>
      <w:proofErr w:type="spellEnd"/>
    </w:p>
    <w:p w14:paraId="39EAF24A" w14:textId="77777777" w:rsidR="007651A9" w:rsidRPr="00950895" w:rsidRDefault="007651A9" w:rsidP="007651A9">
      <w:pPr>
        <w:spacing w:after="120"/>
        <w:jc w:val="center"/>
        <w:rPr>
          <w:rFonts w:ascii="Arial" w:hAnsi="Arial" w:cs="Arial"/>
          <w:b/>
          <w:szCs w:val="24"/>
          <w:lang w:val="tr-TR"/>
        </w:rPr>
      </w:pPr>
      <w:r w:rsidRPr="00950895">
        <w:rPr>
          <w:rFonts w:ascii="Arial" w:hAnsi="Arial" w:cs="Arial"/>
          <w:b/>
          <w:szCs w:val="24"/>
          <w:lang w:val="tr-TR"/>
        </w:rPr>
        <w:t>ORGANİZASYON YÜRÜTME KURULU</w:t>
      </w:r>
    </w:p>
    <w:p w14:paraId="055DD5B5" w14:textId="77777777" w:rsidR="007651A9" w:rsidRPr="00950895" w:rsidRDefault="007651A9" w:rsidP="007651A9">
      <w:pPr>
        <w:spacing w:after="120"/>
        <w:jc w:val="center"/>
        <w:rPr>
          <w:rFonts w:ascii="Arial" w:hAnsi="Arial" w:cs="Arial"/>
          <w:b/>
          <w:szCs w:val="24"/>
          <w:lang w:val="tr-TR"/>
        </w:rPr>
      </w:pPr>
    </w:p>
    <w:p w14:paraId="7BDC258A" w14:textId="77777777" w:rsidR="007651A9" w:rsidRPr="00950895" w:rsidRDefault="007651A9" w:rsidP="007651A9">
      <w:pPr>
        <w:spacing w:after="120"/>
        <w:jc w:val="center"/>
        <w:rPr>
          <w:rFonts w:ascii="Arial" w:hAnsi="Arial" w:cs="Arial"/>
          <w:b/>
          <w:szCs w:val="24"/>
          <w:lang w:val="tr-TR"/>
        </w:rPr>
      </w:pPr>
      <w:proofErr w:type="spellStart"/>
      <w:r w:rsidRPr="00950895">
        <w:rPr>
          <w:rFonts w:ascii="Arial" w:hAnsi="Arial" w:cs="Arial"/>
          <w:b/>
          <w:szCs w:val="24"/>
          <w:lang w:val="tr-TR"/>
        </w:rPr>
        <w:t>AYK</w:t>
      </w:r>
      <w:proofErr w:type="spellEnd"/>
    </w:p>
    <w:p w14:paraId="47992674" w14:textId="6FC0642D" w:rsidR="007651A9" w:rsidRPr="00950895" w:rsidRDefault="007651A9" w:rsidP="00DE0EC5">
      <w:pPr>
        <w:tabs>
          <w:tab w:val="left" w:pos="921"/>
          <w:tab w:val="center" w:pos="4536"/>
        </w:tabs>
        <w:spacing w:after="120"/>
        <w:jc w:val="center"/>
        <w:rPr>
          <w:rFonts w:ascii="Arial" w:hAnsi="Arial" w:cs="Arial"/>
          <w:b/>
          <w:szCs w:val="24"/>
          <w:lang w:val="tr-TR"/>
        </w:rPr>
      </w:pPr>
      <w:r w:rsidRPr="00950895">
        <w:rPr>
          <w:rFonts w:ascii="Arial" w:hAnsi="Arial" w:cs="Arial"/>
          <w:b/>
          <w:szCs w:val="24"/>
          <w:lang w:val="tr-TR"/>
        </w:rPr>
        <w:t>AKREDİTASYON KURULLARI</w:t>
      </w:r>
    </w:p>
    <w:p w14:paraId="59650BC7" w14:textId="77777777" w:rsidR="007651A9" w:rsidRPr="00623D9A" w:rsidRDefault="007651A9" w:rsidP="007651A9">
      <w:pPr>
        <w:spacing w:after="120"/>
        <w:rPr>
          <w:b/>
          <w:szCs w:val="24"/>
          <w:lang w:val="tr-TR"/>
        </w:rPr>
      </w:pPr>
    </w:p>
    <w:p w14:paraId="1481B0C1" w14:textId="77777777" w:rsidR="007651A9" w:rsidRPr="00623D9A" w:rsidRDefault="007651A9" w:rsidP="007651A9">
      <w:pPr>
        <w:spacing w:after="120"/>
        <w:jc w:val="center"/>
        <w:rPr>
          <w:b/>
          <w:szCs w:val="24"/>
          <w:lang w:val="tr-TR"/>
        </w:rPr>
      </w:pPr>
    </w:p>
    <w:p w14:paraId="4E669F53" w14:textId="77777777" w:rsidR="007651A9" w:rsidRPr="00950895" w:rsidRDefault="007651A9" w:rsidP="007651A9">
      <w:pPr>
        <w:spacing w:after="120"/>
        <w:jc w:val="center"/>
        <w:rPr>
          <w:rFonts w:ascii="Arial" w:hAnsi="Arial" w:cs="Arial"/>
          <w:sz w:val="20"/>
          <w:szCs w:val="20"/>
          <w:lang w:val="tr-TR"/>
        </w:rPr>
      </w:pPr>
      <w:r w:rsidRPr="00950895">
        <w:rPr>
          <w:rFonts w:ascii="Arial" w:hAnsi="Arial" w:cs="Arial"/>
          <w:sz w:val="20"/>
          <w:szCs w:val="20"/>
          <w:lang w:val="tr-TR"/>
        </w:rPr>
        <w:t xml:space="preserve">Konur 2 Sokak </w:t>
      </w:r>
      <w:proofErr w:type="spellStart"/>
      <w:r w:rsidRPr="00950895">
        <w:rPr>
          <w:rFonts w:ascii="Arial" w:hAnsi="Arial" w:cs="Arial"/>
          <w:sz w:val="20"/>
          <w:szCs w:val="20"/>
          <w:lang w:val="tr-TR"/>
        </w:rPr>
        <w:t>No:34</w:t>
      </w:r>
      <w:proofErr w:type="spellEnd"/>
      <w:r w:rsidRPr="00950895">
        <w:rPr>
          <w:rFonts w:ascii="Arial" w:hAnsi="Arial" w:cs="Arial"/>
          <w:sz w:val="20"/>
          <w:szCs w:val="20"/>
          <w:lang w:val="tr-TR"/>
        </w:rPr>
        <w:t>/10 Kızılay – Ankara</w:t>
      </w:r>
    </w:p>
    <w:p w14:paraId="51FB0A5E" w14:textId="77777777" w:rsidR="007651A9" w:rsidRPr="00950895" w:rsidRDefault="009145BA" w:rsidP="007651A9">
      <w:pPr>
        <w:spacing w:after="120"/>
        <w:jc w:val="center"/>
        <w:rPr>
          <w:rFonts w:ascii="Arial" w:hAnsi="Arial" w:cs="Arial"/>
          <w:sz w:val="20"/>
          <w:szCs w:val="20"/>
          <w:lang w:val="tr-TR"/>
        </w:rPr>
      </w:pPr>
      <w:hyperlink r:id="rId9" w:history="1">
        <w:proofErr w:type="spellStart"/>
        <w:r w:rsidR="007651A9" w:rsidRPr="00950895">
          <w:rPr>
            <w:rStyle w:val="Kpr"/>
            <w:rFonts w:ascii="Arial" w:hAnsi="Arial" w:cs="Arial"/>
            <w:sz w:val="20"/>
            <w:szCs w:val="20"/>
            <w:lang w:val="tr-TR"/>
          </w:rPr>
          <w:t>taplakder@gmail.com</w:t>
        </w:r>
        <w:proofErr w:type="spellEnd"/>
      </w:hyperlink>
    </w:p>
    <w:p w14:paraId="26C9A279" w14:textId="77777777" w:rsidR="007651A9" w:rsidRPr="00950895" w:rsidRDefault="009145BA" w:rsidP="007651A9">
      <w:pPr>
        <w:spacing w:after="120"/>
        <w:jc w:val="center"/>
        <w:rPr>
          <w:rFonts w:ascii="Arial" w:hAnsi="Arial" w:cs="Arial"/>
          <w:sz w:val="20"/>
          <w:szCs w:val="20"/>
          <w:lang w:val="tr-TR"/>
        </w:rPr>
      </w:pPr>
      <w:hyperlink r:id="rId10" w:history="1">
        <w:proofErr w:type="spellStart"/>
        <w:r w:rsidR="007651A9" w:rsidRPr="00950895">
          <w:rPr>
            <w:rStyle w:val="Kpr"/>
            <w:rFonts w:ascii="Arial" w:hAnsi="Arial" w:cs="Arial"/>
            <w:sz w:val="20"/>
            <w:szCs w:val="20"/>
            <w:lang w:val="tr-TR"/>
          </w:rPr>
          <w:t>www.taplak.org</w:t>
        </w:r>
        <w:proofErr w:type="spellEnd"/>
      </w:hyperlink>
    </w:p>
    <w:p w14:paraId="206ACC22" w14:textId="77777777" w:rsidR="007651A9" w:rsidRPr="00623D9A" w:rsidRDefault="007651A9" w:rsidP="007651A9">
      <w:pPr>
        <w:spacing w:after="120"/>
        <w:jc w:val="center"/>
        <w:rPr>
          <w:b/>
          <w:szCs w:val="24"/>
          <w:lang w:val="tr-TR"/>
        </w:rPr>
      </w:pPr>
    </w:p>
    <w:p w14:paraId="3C25F577" w14:textId="77777777" w:rsidR="007651A9" w:rsidRDefault="007651A9" w:rsidP="007651A9">
      <w:pPr>
        <w:spacing w:after="0" w:line="259" w:lineRule="auto"/>
        <w:ind w:left="64"/>
        <w:jc w:val="center"/>
        <w:rPr>
          <w:rFonts w:ascii="Arial" w:hAnsi="Arial" w:cs="Arial"/>
          <w:b/>
          <w:sz w:val="22"/>
          <w:lang w:val="tr-TR"/>
        </w:rPr>
      </w:pPr>
      <w:r w:rsidRPr="00950895">
        <w:rPr>
          <w:rFonts w:ascii="Arial" w:hAnsi="Arial" w:cs="Arial"/>
          <w:b/>
          <w:szCs w:val="24"/>
          <w:lang w:val="es-ES_tradnl"/>
        </w:rPr>
        <w:t>Sürüm No:1.0-20210225</w:t>
      </w:r>
    </w:p>
    <w:p w14:paraId="1746AA27" w14:textId="77777777" w:rsidR="007651A9" w:rsidRDefault="007651A9">
      <w:pPr>
        <w:spacing w:after="0" w:line="259" w:lineRule="auto"/>
        <w:ind w:left="64"/>
        <w:jc w:val="center"/>
        <w:rPr>
          <w:rFonts w:ascii="Arial" w:hAnsi="Arial" w:cs="Arial"/>
          <w:b/>
          <w:sz w:val="22"/>
          <w:lang w:val="tr-TR"/>
        </w:rPr>
      </w:pPr>
    </w:p>
    <w:p w14:paraId="0CFA5E6E" w14:textId="77777777" w:rsidR="007651A9" w:rsidRDefault="007651A9">
      <w:pPr>
        <w:spacing w:after="0" w:line="259" w:lineRule="auto"/>
        <w:ind w:left="64"/>
        <w:jc w:val="center"/>
        <w:rPr>
          <w:rFonts w:ascii="Arial" w:hAnsi="Arial" w:cs="Arial"/>
          <w:b/>
          <w:sz w:val="22"/>
          <w:lang w:val="tr-TR"/>
        </w:rPr>
      </w:pPr>
    </w:p>
    <w:p w14:paraId="7C0567A4" w14:textId="77777777" w:rsidR="004B3AE1" w:rsidRPr="002A7E62" w:rsidRDefault="0090574D">
      <w:pPr>
        <w:spacing w:after="51" w:line="216" w:lineRule="auto"/>
        <w:ind w:left="0" w:right="8964" w:firstLine="0"/>
        <w:jc w:val="left"/>
        <w:rPr>
          <w:rFonts w:ascii="Arial" w:hAnsi="Arial" w:cs="Arial"/>
          <w:sz w:val="22"/>
          <w:lang w:val="tr-TR"/>
        </w:rPr>
      </w:pPr>
      <w:r w:rsidRPr="002A7E62">
        <w:rPr>
          <w:rFonts w:ascii="Arial" w:hAnsi="Arial" w:cs="Arial"/>
          <w:sz w:val="22"/>
          <w:lang w:val="tr-TR"/>
        </w:rPr>
        <w:t xml:space="preserve">                           </w:t>
      </w:r>
    </w:p>
    <w:p w14:paraId="7665FBEE" w14:textId="77777777" w:rsidR="004B3AE1" w:rsidRPr="002A7E62" w:rsidRDefault="004B3AE1">
      <w:pPr>
        <w:rPr>
          <w:rFonts w:ascii="Arial" w:hAnsi="Arial" w:cs="Arial"/>
          <w:sz w:val="22"/>
          <w:lang w:val="tr-TR"/>
        </w:rPr>
        <w:sectPr w:rsidR="004B3AE1" w:rsidRPr="002A7E62" w:rsidSect="007651A9">
          <w:headerReference w:type="even" r:id="rId11"/>
          <w:headerReference w:type="default" r:id="rId12"/>
          <w:footerReference w:type="even" r:id="rId13"/>
          <w:footerReference w:type="default" r:id="rId14"/>
          <w:headerReference w:type="first" r:id="rId15"/>
          <w:footerReference w:type="first" r:id="rId16"/>
          <w:pgSz w:w="11906" w:h="16838"/>
          <w:pgMar w:top="708" w:right="1476" w:bottom="1440" w:left="1416" w:header="720" w:footer="720" w:gutter="0"/>
          <w:cols w:space="720"/>
          <w:titlePg/>
          <w:docGrid w:linePitch="326"/>
        </w:sectPr>
      </w:pPr>
    </w:p>
    <w:p w14:paraId="417ED551" w14:textId="77777777" w:rsidR="004B3AE1" w:rsidRPr="007651A9" w:rsidRDefault="0090574D" w:rsidP="008B4621">
      <w:pPr>
        <w:jc w:val="center"/>
        <w:rPr>
          <w:rFonts w:ascii="Arial" w:hAnsi="Arial" w:cs="Arial"/>
          <w:b/>
          <w:szCs w:val="24"/>
          <w:lang w:val="tr-TR"/>
        </w:rPr>
      </w:pPr>
      <w:r w:rsidRPr="007651A9">
        <w:rPr>
          <w:rFonts w:ascii="Arial" w:hAnsi="Arial" w:cs="Arial"/>
          <w:b/>
          <w:szCs w:val="24"/>
          <w:lang w:val="tr-TR"/>
        </w:rPr>
        <w:lastRenderedPageBreak/>
        <w:t>İÇİNDEKİLER</w:t>
      </w:r>
    </w:p>
    <w:p w14:paraId="39CA6802" w14:textId="77777777" w:rsidR="004B3AE1" w:rsidRDefault="0090574D">
      <w:pPr>
        <w:spacing w:after="0" w:line="259" w:lineRule="auto"/>
        <w:ind w:left="1722" w:firstLine="0"/>
        <w:jc w:val="center"/>
        <w:rPr>
          <w:rFonts w:ascii="Arial" w:hAnsi="Arial" w:cs="Arial"/>
          <w:sz w:val="22"/>
          <w:lang w:val="tr-TR"/>
        </w:rPr>
      </w:pPr>
      <w:r w:rsidRPr="002A7E62">
        <w:rPr>
          <w:rFonts w:ascii="Arial" w:hAnsi="Arial" w:cs="Arial"/>
          <w:sz w:val="22"/>
          <w:lang w:val="tr-TR"/>
        </w:rPr>
        <w:t xml:space="preserve"> </w:t>
      </w:r>
    </w:p>
    <w:p w14:paraId="2504D791" w14:textId="77777777" w:rsidR="002A7E62" w:rsidRPr="002A7E62" w:rsidRDefault="002A7E62">
      <w:pPr>
        <w:spacing w:after="0" w:line="259" w:lineRule="auto"/>
        <w:ind w:left="1722" w:firstLine="0"/>
        <w:jc w:val="center"/>
        <w:rPr>
          <w:rFonts w:ascii="Arial" w:hAnsi="Arial" w:cs="Arial"/>
          <w:sz w:val="22"/>
          <w:lang w:val="tr-TR"/>
        </w:rPr>
      </w:pPr>
    </w:p>
    <w:sdt>
      <w:sdtPr>
        <w:rPr>
          <w:rFonts w:ascii="Arial" w:eastAsia="Times New Roman" w:hAnsi="Arial" w:cs="Arial"/>
          <w:sz w:val="24"/>
          <w:lang w:val="tr-TR"/>
        </w:rPr>
        <w:id w:val="-536283332"/>
        <w:docPartObj>
          <w:docPartGallery w:val="Table of Contents"/>
        </w:docPartObj>
      </w:sdtPr>
      <w:sdtEndPr/>
      <w:sdtContent>
        <w:p w14:paraId="45CE8A0D" w14:textId="06E9A2B5" w:rsidR="002A7E62" w:rsidRPr="007651A9" w:rsidRDefault="007651A9">
          <w:pPr>
            <w:pStyle w:val="T1"/>
            <w:tabs>
              <w:tab w:val="right" w:leader="dot" w:pos="9062"/>
            </w:tabs>
            <w:rPr>
              <w:rFonts w:ascii="Arial" w:eastAsiaTheme="minorEastAsia" w:hAnsi="Arial" w:cs="Arial"/>
              <w:b/>
              <w:noProof/>
              <w:color w:val="000000" w:themeColor="text1"/>
            </w:rPr>
          </w:pPr>
          <w:r w:rsidRPr="007651A9">
            <w:rPr>
              <w:rFonts w:ascii="Arial" w:eastAsia="Times New Roman" w:hAnsi="Arial" w:cs="Arial"/>
              <w:b/>
              <w:color w:val="000000" w:themeColor="text1"/>
              <w:lang w:val="tr-TR"/>
            </w:rPr>
            <w:t xml:space="preserve">BİRİNCİ BÖLÜM: </w:t>
          </w:r>
          <w:r w:rsidR="0090574D" w:rsidRPr="007651A9">
            <w:rPr>
              <w:rFonts w:ascii="Arial" w:hAnsi="Arial" w:cs="Arial"/>
              <w:b/>
              <w:color w:val="000000" w:themeColor="text1"/>
              <w:lang w:val="tr-TR"/>
            </w:rPr>
            <w:fldChar w:fldCharType="begin"/>
          </w:r>
          <w:r w:rsidR="0090574D" w:rsidRPr="007651A9">
            <w:rPr>
              <w:rFonts w:ascii="Arial" w:hAnsi="Arial" w:cs="Arial"/>
              <w:b/>
              <w:color w:val="000000" w:themeColor="text1"/>
              <w:lang w:val="tr-TR"/>
            </w:rPr>
            <w:instrText xml:space="preserve"> TOC \o "1-2" \h \z \u </w:instrText>
          </w:r>
          <w:r w:rsidR="0090574D" w:rsidRPr="007651A9">
            <w:rPr>
              <w:rFonts w:ascii="Arial" w:hAnsi="Arial" w:cs="Arial"/>
              <w:b/>
              <w:color w:val="000000" w:themeColor="text1"/>
              <w:lang w:val="tr-TR"/>
            </w:rPr>
            <w:fldChar w:fldCharType="separate"/>
          </w:r>
          <w:hyperlink w:anchor="_Toc65705882" w:history="1">
            <w:r w:rsidR="002A7E62" w:rsidRPr="007651A9">
              <w:rPr>
                <w:rStyle w:val="Kpr"/>
                <w:rFonts w:ascii="Arial" w:hAnsi="Arial" w:cs="Arial"/>
                <w:b/>
                <w:noProof/>
                <w:color w:val="000000" w:themeColor="text1"/>
                <w:u w:val="none"/>
                <w:lang w:val="tr-TR"/>
              </w:rPr>
              <w:t>Dayanak, Amaç ve Kapsam</w:t>
            </w:r>
            <w:r w:rsidR="002A7E62" w:rsidRPr="007651A9">
              <w:rPr>
                <w:rFonts w:ascii="Arial" w:hAnsi="Arial" w:cs="Arial"/>
                <w:b/>
                <w:noProof/>
                <w:webHidden/>
                <w:color w:val="000000" w:themeColor="text1"/>
              </w:rPr>
              <w:tab/>
            </w:r>
            <w:r w:rsidR="002A7E62" w:rsidRPr="007651A9">
              <w:rPr>
                <w:rFonts w:ascii="Arial" w:hAnsi="Arial" w:cs="Arial"/>
                <w:b/>
                <w:noProof/>
                <w:webHidden/>
                <w:color w:val="000000" w:themeColor="text1"/>
              </w:rPr>
              <w:fldChar w:fldCharType="begin"/>
            </w:r>
            <w:r w:rsidR="002A7E62" w:rsidRPr="007651A9">
              <w:rPr>
                <w:rFonts w:ascii="Arial" w:hAnsi="Arial" w:cs="Arial"/>
                <w:b/>
                <w:noProof/>
                <w:webHidden/>
                <w:color w:val="000000" w:themeColor="text1"/>
              </w:rPr>
              <w:instrText xml:space="preserve"> PAGEREF _Toc65705882 \h </w:instrText>
            </w:r>
            <w:r w:rsidR="002A7E62" w:rsidRPr="007651A9">
              <w:rPr>
                <w:rFonts w:ascii="Arial" w:hAnsi="Arial" w:cs="Arial"/>
                <w:b/>
                <w:noProof/>
                <w:webHidden/>
                <w:color w:val="000000" w:themeColor="text1"/>
              </w:rPr>
            </w:r>
            <w:r w:rsidR="002A7E62" w:rsidRPr="007651A9">
              <w:rPr>
                <w:rFonts w:ascii="Arial" w:hAnsi="Arial" w:cs="Arial"/>
                <w:b/>
                <w:noProof/>
                <w:webHidden/>
                <w:color w:val="000000" w:themeColor="text1"/>
              </w:rPr>
              <w:fldChar w:fldCharType="separate"/>
            </w:r>
            <w:r w:rsidR="00E12E4F">
              <w:rPr>
                <w:rFonts w:ascii="Arial" w:hAnsi="Arial" w:cs="Arial"/>
                <w:b/>
                <w:noProof/>
                <w:webHidden/>
                <w:color w:val="000000" w:themeColor="text1"/>
              </w:rPr>
              <w:t>2</w:t>
            </w:r>
            <w:r w:rsidR="002A7E62" w:rsidRPr="007651A9">
              <w:rPr>
                <w:rFonts w:ascii="Arial" w:hAnsi="Arial" w:cs="Arial"/>
                <w:b/>
                <w:noProof/>
                <w:webHidden/>
                <w:color w:val="000000" w:themeColor="text1"/>
              </w:rPr>
              <w:fldChar w:fldCharType="end"/>
            </w:r>
          </w:hyperlink>
        </w:p>
        <w:p w14:paraId="1F92ED4A" w14:textId="19E99E0F" w:rsidR="002A7E62" w:rsidRPr="007651A9" w:rsidRDefault="007651A9">
          <w:pPr>
            <w:pStyle w:val="T1"/>
            <w:tabs>
              <w:tab w:val="right" w:leader="dot" w:pos="9062"/>
            </w:tabs>
            <w:rPr>
              <w:rFonts w:ascii="Arial" w:eastAsiaTheme="minorEastAsia" w:hAnsi="Arial" w:cs="Arial"/>
              <w:b/>
              <w:noProof/>
              <w:color w:val="000000" w:themeColor="text1"/>
            </w:rPr>
          </w:pPr>
          <w:r w:rsidRPr="007651A9">
            <w:rPr>
              <w:rStyle w:val="Kpr"/>
              <w:rFonts w:ascii="Arial" w:hAnsi="Arial" w:cs="Arial"/>
              <w:b/>
              <w:noProof/>
              <w:color w:val="000000" w:themeColor="text1"/>
              <w:u w:val="none"/>
            </w:rPr>
            <w:t xml:space="preserve">İKİNCİ BÖLÜM: </w:t>
          </w:r>
          <w:hyperlink w:anchor="_Toc65705883" w:history="1">
            <w:r w:rsidR="002A7E62" w:rsidRPr="007651A9">
              <w:rPr>
                <w:rStyle w:val="Kpr"/>
                <w:rFonts w:ascii="Arial" w:hAnsi="Arial" w:cs="Arial"/>
                <w:b/>
                <w:noProof/>
                <w:color w:val="000000" w:themeColor="text1"/>
                <w:u w:val="none"/>
                <w:lang w:val="tr-TR"/>
              </w:rPr>
              <w:t>Tanımlar ve Kısaltmalar</w:t>
            </w:r>
            <w:r w:rsidR="002A7E62" w:rsidRPr="007651A9">
              <w:rPr>
                <w:rFonts w:ascii="Arial" w:hAnsi="Arial" w:cs="Arial"/>
                <w:b/>
                <w:noProof/>
                <w:webHidden/>
                <w:color w:val="000000" w:themeColor="text1"/>
              </w:rPr>
              <w:tab/>
            </w:r>
            <w:r w:rsidR="002A7E62" w:rsidRPr="007651A9">
              <w:rPr>
                <w:rFonts w:ascii="Arial" w:hAnsi="Arial" w:cs="Arial"/>
                <w:b/>
                <w:noProof/>
                <w:webHidden/>
                <w:color w:val="000000" w:themeColor="text1"/>
              </w:rPr>
              <w:fldChar w:fldCharType="begin"/>
            </w:r>
            <w:r w:rsidR="002A7E62" w:rsidRPr="007651A9">
              <w:rPr>
                <w:rFonts w:ascii="Arial" w:hAnsi="Arial" w:cs="Arial"/>
                <w:b/>
                <w:noProof/>
                <w:webHidden/>
                <w:color w:val="000000" w:themeColor="text1"/>
              </w:rPr>
              <w:instrText xml:space="preserve"> PAGEREF _Toc65705883 \h </w:instrText>
            </w:r>
            <w:r w:rsidR="002A7E62" w:rsidRPr="007651A9">
              <w:rPr>
                <w:rFonts w:ascii="Arial" w:hAnsi="Arial" w:cs="Arial"/>
                <w:b/>
                <w:noProof/>
                <w:webHidden/>
                <w:color w:val="000000" w:themeColor="text1"/>
              </w:rPr>
            </w:r>
            <w:r w:rsidR="002A7E62" w:rsidRPr="007651A9">
              <w:rPr>
                <w:rFonts w:ascii="Arial" w:hAnsi="Arial" w:cs="Arial"/>
                <w:b/>
                <w:noProof/>
                <w:webHidden/>
                <w:color w:val="000000" w:themeColor="text1"/>
              </w:rPr>
              <w:fldChar w:fldCharType="separate"/>
            </w:r>
            <w:r w:rsidR="00E12E4F">
              <w:rPr>
                <w:rFonts w:ascii="Arial" w:hAnsi="Arial" w:cs="Arial"/>
                <w:b/>
                <w:noProof/>
                <w:webHidden/>
                <w:color w:val="000000" w:themeColor="text1"/>
              </w:rPr>
              <w:t>2</w:t>
            </w:r>
            <w:r w:rsidR="002A7E62" w:rsidRPr="007651A9">
              <w:rPr>
                <w:rFonts w:ascii="Arial" w:hAnsi="Arial" w:cs="Arial"/>
                <w:b/>
                <w:noProof/>
                <w:webHidden/>
                <w:color w:val="000000" w:themeColor="text1"/>
              </w:rPr>
              <w:fldChar w:fldCharType="end"/>
            </w:r>
          </w:hyperlink>
        </w:p>
        <w:p w14:paraId="62A5FE2E" w14:textId="0F897D35" w:rsidR="002A7E62" w:rsidRPr="007651A9" w:rsidRDefault="007651A9">
          <w:pPr>
            <w:pStyle w:val="T1"/>
            <w:tabs>
              <w:tab w:val="right" w:leader="dot" w:pos="9062"/>
            </w:tabs>
            <w:rPr>
              <w:rFonts w:ascii="Arial" w:eastAsiaTheme="minorEastAsia" w:hAnsi="Arial" w:cs="Arial"/>
              <w:b/>
              <w:noProof/>
              <w:color w:val="000000" w:themeColor="text1"/>
            </w:rPr>
          </w:pPr>
          <w:r w:rsidRPr="007651A9">
            <w:rPr>
              <w:rStyle w:val="Kpr"/>
              <w:rFonts w:ascii="Arial" w:hAnsi="Arial" w:cs="Arial"/>
              <w:b/>
              <w:noProof/>
              <w:color w:val="000000" w:themeColor="text1"/>
              <w:u w:val="none"/>
            </w:rPr>
            <w:t xml:space="preserve">ÜÇÜNCÜ BÖLÜM: </w:t>
          </w:r>
          <w:hyperlink w:anchor="_Toc65705884" w:history="1">
            <w:r w:rsidR="00A70EA2">
              <w:rPr>
                <w:rStyle w:val="Kpr"/>
                <w:rFonts w:ascii="Arial" w:hAnsi="Arial" w:cs="Arial"/>
                <w:b/>
                <w:noProof/>
                <w:color w:val="000000" w:themeColor="text1"/>
                <w:u w:val="none"/>
                <w:lang w:val="tr-TR"/>
              </w:rPr>
              <w:t xml:space="preserve">Tutarlılık ve Ölçütler Komitesi </w:t>
            </w:r>
            <w:r w:rsidR="002A7E62" w:rsidRPr="007651A9">
              <w:rPr>
                <w:rStyle w:val="Kpr"/>
                <w:rFonts w:ascii="Arial" w:hAnsi="Arial" w:cs="Arial"/>
                <w:b/>
                <w:noProof/>
                <w:color w:val="000000" w:themeColor="text1"/>
                <w:u w:val="none"/>
                <w:lang w:val="tr-TR"/>
              </w:rPr>
              <w:t>nin Yapısı, Oluşumu ve Görev Süresi</w:t>
            </w:r>
            <w:r w:rsidR="002A7E62" w:rsidRPr="007651A9">
              <w:rPr>
                <w:rFonts w:ascii="Arial" w:hAnsi="Arial" w:cs="Arial"/>
                <w:b/>
                <w:noProof/>
                <w:webHidden/>
                <w:color w:val="000000" w:themeColor="text1"/>
              </w:rPr>
              <w:tab/>
            </w:r>
            <w:r w:rsidR="002A7E62" w:rsidRPr="007651A9">
              <w:rPr>
                <w:rFonts w:ascii="Arial" w:hAnsi="Arial" w:cs="Arial"/>
                <w:b/>
                <w:noProof/>
                <w:webHidden/>
                <w:color w:val="000000" w:themeColor="text1"/>
              </w:rPr>
              <w:fldChar w:fldCharType="begin"/>
            </w:r>
            <w:r w:rsidR="002A7E62" w:rsidRPr="007651A9">
              <w:rPr>
                <w:rFonts w:ascii="Arial" w:hAnsi="Arial" w:cs="Arial"/>
                <w:b/>
                <w:noProof/>
                <w:webHidden/>
                <w:color w:val="000000" w:themeColor="text1"/>
              </w:rPr>
              <w:instrText xml:space="preserve"> PAGEREF _Toc65705884 \h </w:instrText>
            </w:r>
            <w:r w:rsidR="002A7E62" w:rsidRPr="007651A9">
              <w:rPr>
                <w:rFonts w:ascii="Arial" w:hAnsi="Arial" w:cs="Arial"/>
                <w:b/>
                <w:noProof/>
                <w:webHidden/>
                <w:color w:val="000000" w:themeColor="text1"/>
              </w:rPr>
            </w:r>
            <w:r w:rsidR="002A7E62" w:rsidRPr="007651A9">
              <w:rPr>
                <w:rFonts w:ascii="Arial" w:hAnsi="Arial" w:cs="Arial"/>
                <w:b/>
                <w:noProof/>
                <w:webHidden/>
                <w:color w:val="000000" w:themeColor="text1"/>
              </w:rPr>
              <w:fldChar w:fldCharType="separate"/>
            </w:r>
            <w:r w:rsidR="00E12E4F">
              <w:rPr>
                <w:rFonts w:ascii="Arial" w:hAnsi="Arial" w:cs="Arial"/>
                <w:b/>
                <w:noProof/>
                <w:webHidden/>
                <w:color w:val="000000" w:themeColor="text1"/>
              </w:rPr>
              <w:t>3</w:t>
            </w:r>
            <w:r w:rsidR="002A7E62" w:rsidRPr="007651A9">
              <w:rPr>
                <w:rFonts w:ascii="Arial" w:hAnsi="Arial" w:cs="Arial"/>
                <w:b/>
                <w:noProof/>
                <w:webHidden/>
                <w:color w:val="000000" w:themeColor="text1"/>
              </w:rPr>
              <w:fldChar w:fldCharType="end"/>
            </w:r>
          </w:hyperlink>
        </w:p>
        <w:p w14:paraId="151523CC" w14:textId="09B2C8E9" w:rsidR="002A7E62" w:rsidRPr="007651A9" w:rsidRDefault="007651A9">
          <w:pPr>
            <w:pStyle w:val="T1"/>
            <w:tabs>
              <w:tab w:val="right" w:leader="dot" w:pos="9062"/>
            </w:tabs>
            <w:rPr>
              <w:rFonts w:ascii="Arial" w:eastAsiaTheme="minorEastAsia" w:hAnsi="Arial" w:cs="Arial"/>
              <w:b/>
              <w:noProof/>
              <w:color w:val="000000" w:themeColor="text1"/>
            </w:rPr>
          </w:pPr>
          <w:r w:rsidRPr="007651A9">
            <w:rPr>
              <w:rStyle w:val="Kpr"/>
              <w:rFonts w:ascii="Arial" w:hAnsi="Arial" w:cs="Arial"/>
              <w:b/>
              <w:noProof/>
              <w:color w:val="000000" w:themeColor="text1"/>
              <w:u w:val="none"/>
            </w:rPr>
            <w:t xml:space="preserve">DÖRDÜNCÜ BÖLÜM: </w:t>
          </w:r>
          <w:hyperlink w:anchor="_Toc65705885" w:history="1">
            <w:r w:rsidR="00A70EA2">
              <w:rPr>
                <w:rStyle w:val="Kpr"/>
                <w:rFonts w:ascii="Arial" w:hAnsi="Arial" w:cs="Arial"/>
                <w:b/>
                <w:noProof/>
                <w:color w:val="000000" w:themeColor="text1"/>
                <w:u w:val="none"/>
                <w:lang w:val="tr-TR"/>
              </w:rPr>
              <w:t xml:space="preserve">Tutarlılık ve Ölçütler Komitesi </w:t>
            </w:r>
            <w:r w:rsidR="002A7E62" w:rsidRPr="007651A9">
              <w:rPr>
                <w:rStyle w:val="Kpr"/>
                <w:rFonts w:ascii="Arial" w:hAnsi="Arial" w:cs="Arial"/>
                <w:b/>
                <w:noProof/>
                <w:color w:val="000000" w:themeColor="text1"/>
                <w:u w:val="none"/>
                <w:lang w:val="tr-TR"/>
              </w:rPr>
              <w:t>nin Çalışma Esasları</w:t>
            </w:r>
            <w:r w:rsidR="002A7E62" w:rsidRPr="007651A9">
              <w:rPr>
                <w:rFonts w:ascii="Arial" w:hAnsi="Arial" w:cs="Arial"/>
                <w:b/>
                <w:noProof/>
                <w:webHidden/>
                <w:color w:val="000000" w:themeColor="text1"/>
              </w:rPr>
              <w:tab/>
            </w:r>
            <w:r w:rsidR="002A7E62" w:rsidRPr="007651A9">
              <w:rPr>
                <w:rFonts w:ascii="Arial" w:hAnsi="Arial" w:cs="Arial"/>
                <w:b/>
                <w:noProof/>
                <w:webHidden/>
                <w:color w:val="000000" w:themeColor="text1"/>
              </w:rPr>
              <w:fldChar w:fldCharType="begin"/>
            </w:r>
            <w:r w:rsidR="002A7E62" w:rsidRPr="007651A9">
              <w:rPr>
                <w:rFonts w:ascii="Arial" w:hAnsi="Arial" w:cs="Arial"/>
                <w:b/>
                <w:noProof/>
                <w:webHidden/>
                <w:color w:val="000000" w:themeColor="text1"/>
              </w:rPr>
              <w:instrText xml:space="preserve"> PAGEREF _Toc65705885 \h </w:instrText>
            </w:r>
            <w:r w:rsidR="002A7E62" w:rsidRPr="007651A9">
              <w:rPr>
                <w:rFonts w:ascii="Arial" w:hAnsi="Arial" w:cs="Arial"/>
                <w:b/>
                <w:noProof/>
                <w:webHidden/>
                <w:color w:val="000000" w:themeColor="text1"/>
              </w:rPr>
            </w:r>
            <w:r w:rsidR="002A7E62" w:rsidRPr="007651A9">
              <w:rPr>
                <w:rFonts w:ascii="Arial" w:hAnsi="Arial" w:cs="Arial"/>
                <w:b/>
                <w:noProof/>
                <w:webHidden/>
                <w:color w:val="000000" w:themeColor="text1"/>
              </w:rPr>
              <w:fldChar w:fldCharType="separate"/>
            </w:r>
            <w:r w:rsidR="00E12E4F">
              <w:rPr>
                <w:rFonts w:ascii="Arial" w:hAnsi="Arial" w:cs="Arial"/>
                <w:b/>
                <w:noProof/>
                <w:webHidden/>
                <w:color w:val="000000" w:themeColor="text1"/>
              </w:rPr>
              <w:t>3</w:t>
            </w:r>
            <w:r w:rsidR="002A7E62" w:rsidRPr="007651A9">
              <w:rPr>
                <w:rFonts w:ascii="Arial" w:hAnsi="Arial" w:cs="Arial"/>
                <w:b/>
                <w:noProof/>
                <w:webHidden/>
                <w:color w:val="000000" w:themeColor="text1"/>
              </w:rPr>
              <w:fldChar w:fldCharType="end"/>
            </w:r>
          </w:hyperlink>
        </w:p>
        <w:p w14:paraId="670B10F7" w14:textId="28D266F6" w:rsidR="002A7E62" w:rsidRPr="007651A9" w:rsidRDefault="009145BA" w:rsidP="002A7E62">
          <w:pPr>
            <w:pStyle w:val="T2"/>
            <w:tabs>
              <w:tab w:val="right" w:leader="dot" w:pos="9062"/>
            </w:tabs>
            <w:ind w:left="567"/>
            <w:rPr>
              <w:rFonts w:ascii="Arial" w:eastAsiaTheme="minorEastAsia" w:hAnsi="Arial" w:cs="Arial"/>
              <w:b/>
              <w:noProof/>
              <w:color w:val="000000" w:themeColor="text1"/>
            </w:rPr>
          </w:pPr>
          <w:hyperlink w:anchor="_Toc65705886" w:history="1">
            <w:r w:rsidR="00A70EA2">
              <w:rPr>
                <w:rStyle w:val="Kpr"/>
                <w:rFonts w:ascii="Arial" w:hAnsi="Arial" w:cs="Arial"/>
                <w:b/>
                <w:noProof/>
                <w:color w:val="000000" w:themeColor="text1"/>
                <w:u w:val="none"/>
                <w:lang w:val="tr-TR"/>
              </w:rPr>
              <w:t xml:space="preserve">Tutarlılık ve Ölçütler Komitesi </w:t>
            </w:r>
            <w:r w:rsidR="002A7E62" w:rsidRPr="007651A9">
              <w:rPr>
                <w:rStyle w:val="Kpr"/>
                <w:rFonts w:ascii="Arial" w:hAnsi="Arial" w:cs="Arial"/>
                <w:b/>
                <w:noProof/>
                <w:color w:val="000000" w:themeColor="text1"/>
                <w:u w:val="none"/>
                <w:lang w:val="tr-TR"/>
              </w:rPr>
              <w:t>nin Görevi</w:t>
            </w:r>
            <w:r w:rsidR="002A7E62" w:rsidRPr="007651A9">
              <w:rPr>
                <w:rFonts w:ascii="Arial" w:hAnsi="Arial" w:cs="Arial"/>
                <w:b/>
                <w:noProof/>
                <w:webHidden/>
                <w:color w:val="000000" w:themeColor="text1"/>
              </w:rPr>
              <w:tab/>
            </w:r>
            <w:r w:rsidR="002A7E62" w:rsidRPr="007651A9">
              <w:rPr>
                <w:rFonts w:ascii="Arial" w:hAnsi="Arial" w:cs="Arial"/>
                <w:b/>
                <w:noProof/>
                <w:webHidden/>
                <w:color w:val="000000" w:themeColor="text1"/>
              </w:rPr>
              <w:fldChar w:fldCharType="begin"/>
            </w:r>
            <w:r w:rsidR="002A7E62" w:rsidRPr="007651A9">
              <w:rPr>
                <w:rFonts w:ascii="Arial" w:hAnsi="Arial" w:cs="Arial"/>
                <w:b/>
                <w:noProof/>
                <w:webHidden/>
                <w:color w:val="000000" w:themeColor="text1"/>
              </w:rPr>
              <w:instrText xml:space="preserve"> PAGEREF _Toc65705886 \h </w:instrText>
            </w:r>
            <w:r w:rsidR="002A7E62" w:rsidRPr="007651A9">
              <w:rPr>
                <w:rFonts w:ascii="Arial" w:hAnsi="Arial" w:cs="Arial"/>
                <w:b/>
                <w:noProof/>
                <w:webHidden/>
                <w:color w:val="000000" w:themeColor="text1"/>
              </w:rPr>
            </w:r>
            <w:r w:rsidR="002A7E62" w:rsidRPr="007651A9">
              <w:rPr>
                <w:rFonts w:ascii="Arial" w:hAnsi="Arial" w:cs="Arial"/>
                <w:b/>
                <w:noProof/>
                <w:webHidden/>
                <w:color w:val="000000" w:themeColor="text1"/>
              </w:rPr>
              <w:fldChar w:fldCharType="separate"/>
            </w:r>
            <w:r w:rsidR="00E12E4F">
              <w:rPr>
                <w:rFonts w:ascii="Arial" w:hAnsi="Arial" w:cs="Arial"/>
                <w:b/>
                <w:noProof/>
                <w:webHidden/>
                <w:color w:val="000000" w:themeColor="text1"/>
              </w:rPr>
              <w:t>3</w:t>
            </w:r>
            <w:r w:rsidR="002A7E62" w:rsidRPr="007651A9">
              <w:rPr>
                <w:rFonts w:ascii="Arial" w:hAnsi="Arial" w:cs="Arial"/>
                <w:b/>
                <w:noProof/>
                <w:webHidden/>
                <w:color w:val="000000" w:themeColor="text1"/>
              </w:rPr>
              <w:fldChar w:fldCharType="end"/>
            </w:r>
          </w:hyperlink>
        </w:p>
        <w:p w14:paraId="2E96B4FD" w14:textId="55A2BB30" w:rsidR="002A7E62" w:rsidRPr="007651A9" w:rsidRDefault="009145BA" w:rsidP="002A7E62">
          <w:pPr>
            <w:pStyle w:val="T2"/>
            <w:tabs>
              <w:tab w:val="right" w:leader="dot" w:pos="9062"/>
            </w:tabs>
            <w:ind w:left="567"/>
            <w:rPr>
              <w:rFonts w:ascii="Arial" w:eastAsiaTheme="minorEastAsia" w:hAnsi="Arial" w:cs="Arial"/>
              <w:b/>
              <w:noProof/>
              <w:color w:val="000000" w:themeColor="text1"/>
            </w:rPr>
          </w:pPr>
          <w:hyperlink w:anchor="_Toc65705887" w:history="1">
            <w:r w:rsidR="002A7E62" w:rsidRPr="007651A9">
              <w:rPr>
                <w:rStyle w:val="Kpr"/>
                <w:rFonts w:ascii="Arial" w:hAnsi="Arial" w:cs="Arial"/>
                <w:b/>
                <w:noProof/>
                <w:color w:val="000000" w:themeColor="text1"/>
                <w:u w:val="none"/>
                <w:lang w:val="tr-TR"/>
              </w:rPr>
              <w:t>Taslak Raporların İncelenmesi</w:t>
            </w:r>
            <w:r w:rsidR="002A7E62" w:rsidRPr="007651A9">
              <w:rPr>
                <w:rFonts w:ascii="Arial" w:hAnsi="Arial" w:cs="Arial"/>
                <w:b/>
                <w:noProof/>
                <w:webHidden/>
                <w:color w:val="000000" w:themeColor="text1"/>
              </w:rPr>
              <w:tab/>
            </w:r>
            <w:r w:rsidR="002A7E62" w:rsidRPr="007651A9">
              <w:rPr>
                <w:rFonts w:ascii="Arial" w:hAnsi="Arial" w:cs="Arial"/>
                <w:b/>
                <w:noProof/>
                <w:webHidden/>
                <w:color w:val="000000" w:themeColor="text1"/>
              </w:rPr>
              <w:fldChar w:fldCharType="begin"/>
            </w:r>
            <w:r w:rsidR="002A7E62" w:rsidRPr="007651A9">
              <w:rPr>
                <w:rFonts w:ascii="Arial" w:hAnsi="Arial" w:cs="Arial"/>
                <w:b/>
                <w:noProof/>
                <w:webHidden/>
                <w:color w:val="000000" w:themeColor="text1"/>
              </w:rPr>
              <w:instrText xml:space="preserve"> PAGEREF _Toc65705887 \h </w:instrText>
            </w:r>
            <w:r w:rsidR="002A7E62" w:rsidRPr="007651A9">
              <w:rPr>
                <w:rFonts w:ascii="Arial" w:hAnsi="Arial" w:cs="Arial"/>
                <w:b/>
                <w:noProof/>
                <w:webHidden/>
                <w:color w:val="000000" w:themeColor="text1"/>
              </w:rPr>
            </w:r>
            <w:r w:rsidR="002A7E62" w:rsidRPr="007651A9">
              <w:rPr>
                <w:rFonts w:ascii="Arial" w:hAnsi="Arial" w:cs="Arial"/>
                <w:b/>
                <w:noProof/>
                <w:webHidden/>
                <w:color w:val="000000" w:themeColor="text1"/>
              </w:rPr>
              <w:fldChar w:fldCharType="separate"/>
            </w:r>
            <w:r w:rsidR="00E12E4F">
              <w:rPr>
                <w:rFonts w:ascii="Arial" w:hAnsi="Arial" w:cs="Arial"/>
                <w:b/>
                <w:noProof/>
                <w:webHidden/>
                <w:color w:val="000000" w:themeColor="text1"/>
              </w:rPr>
              <w:t>3</w:t>
            </w:r>
            <w:r w:rsidR="002A7E62" w:rsidRPr="007651A9">
              <w:rPr>
                <w:rFonts w:ascii="Arial" w:hAnsi="Arial" w:cs="Arial"/>
                <w:b/>
                <w:noProof/>
                <w:webHidden/>
                <w:color w:val="000000" w:themeColor="text1"/>
              </w:rPr>
              <w:fldChar w:fldCharType="end"/>
            </w:r>
          </w:hyperlink>
        </w:p>
        <w:p w14:paraId="66AA1EE8" w14:textId="4C323618" w:rsidR="002A7E62" w:rsidRPr="007651A9" w:rsidRDefault="009145BA" w:rsidP="002A7E62">
          <w:pPr>
            <w:pStyle w:val="T2"/>
            <w:tabs>
              <w:tab w:val="right" w:leader="dot" w:pos="9062"/>
            </w:tabs>
            <w:ind w:left="567"/>
            <w:rPr>
              <w:rFonts w:ascii="Arial" w:eastAsiaTheme="minorEastAsia" w:hAnsi="Arial" w:cs="Arial"/>
              <w:b/>
              <w:noProof/>
              <w:color w:val="000000" w:themeColor="text1"/>
            </w:rPr>
          </w:pPr>
          <w:hyperlink w:anchor="_Toc65705888" w:history="1">
            <w:r w:rsidR="002A7E62" w:rsidRPr="007651A9">
              <w:rPr>
                <w:rStyle w:val="Kpr"/>
                <w:rFonts w:ascii="Arial" w:hAnsi="Arial" w:cs="Arial"/>
                <w:b/>
                <w:noProof/>
                <w:color w:val="000000" w:themeColor="text1"/>
                <w:u w:val="none"/>
                <w:lang w:val="tr-TR"/>
              </w:rPr>
              <w:t>Değişiklik Önerilerinin Kesinleştirilmesi</w:t>
            </w:r>
            <w:r w:rsidR="002A7E62" w:rsidRPr="007651A9">
              <w:rPr>
                <w:rFonts w:ascii="Arial" w:hAnsi="Arial" w:cs="Arial"/>
                <w:b/>
                <w:noProof/>
                <w:webHidden/>
                <w:color w:val="000000" w:themeColor="text1"/>
              </w:rPr>
              <w:tab/>
            </w:r>
            <w:r w:rsidR="002A7E62" w:rsidRPr="007651A9">
              <w:rPr>
                <w:rFonts w:ascii="Arial" w:hAnsi="Arial" w:cs="Arial"/>
                <w:b/>
                <w:noProof/>
                <w:webHidden/>
                <w:color w:val="000000" w:themeColor="text1"/>
              </w:rPr>
              <w:fldChar w:fldCharType="begin"/>
            </w:r>
            <w:r w:rsidR="002A7E62" w:rsidRPr="007651A9">
              <w:rPr>
                <w:rFonts w:ascii="Arial" w:hAnsi="Arial" w:cs="Arial"/>
                <w:b/>
                <w:noProof/>
                <w:webHidden/>
                <w:color w:val="000000" w:themeColor="text1"/>
              </w:rPr>
              <w:instrText xml:space="preserve"> PAGEREF _Toc65705888 \h </w:instrText>
            </w:r>
            <w:r w:rsidR="002A7E62" w:rsidRPr="007651A9">
              <w:rPr>
                <w:rFonts w:ascii="Arial" w:hAnsi="Arial" w:cs="Arial"/>
                <w:b/>
                <w:noProof/>
                <w:webHidden/>
                <w:color w:val="000000" w:themeColor="text1"/>
              </w:rPr>
            </w:r>
            <w:r w:rsidR="002A7E62" w:rsidRPr="007651A9">
              <w:rPr>
                <w:rFonts w:ascii="Arial" w:hAnsi="Arial" w:cs="Arial"/>
                <w:b/>
                <w:noProof/>
                <w:webHidden/>
                <w:color w:val="000000" w:themeColor="text1"/>
              </w:rPr>
              <w:fldChar w:fldCharType="separate"/>
            </w:r>
            <w:r w:rsidR="00E12E4F">
              <w:rPr>
                <w:rFonts w:ascii="Arial" w:hAnsi="Arial" w:cs="Arial"/>
                <w:b/>
                <w:noProof/>
                <w:webHidden/>
                <w:color w:val="000000" w:themeColor="text1"/>
              </w:rPr>
              <w:t>5</w:t>
            </w:r>
            <w:r w:rsidR="002A7E62" w:rsidRPr="007651A9">
              <w:rPr>
                <w:rFonts w:ascii="Arial" w:hAnsi="Arial" w:cs="Arial"/>
                <w:b/>
                <w:noProof/>
                <w:webHidden/>
                <w:color w:val="000000" w:themeColor="text1"/>
              </w:rPr>
              <w:fldChar w:fldCharType="end"/>
            </w:r>
          </w:hyperlink>
        </w:p>
        <w:p w14:paraId="277091AF" w14:textId="3D01E973" w:rsidR="002A7E62" w:rsidRPr="007651A9" w:rsidRDefault="007651A9">
          <w:pPr>
            <w:pStyle w:val="T1"/>
            <w:tabs>
              <w:tab w:val="right" w:leader="dot" w:pos="9062"/>
            </w:tabs>
            <w:rPr>
              <w:rFonts w:ascii="Arial" w:eastAsiaTheme="minorEastAsia" w:hAnsi="Arial" w:cs="Arial"/>
              <w:b/>
              <w:noProof/>
              <w:color w:val="000000" w:themeColor="text1"/>
            </w:rPr>
          </w:pPr>
          <w:r w:rsidRPr="007651A9">
            <w:rPr>
              <w:rStyle w:val="Kpr"/>
              <w:rFonts w:ascii="Arial" w:hAnsi="Arial" w:cs="Arial"/>
              <w:b/>
              <w:noProof/>
              <w:color w:val="000000" w:themeColor="text1"/>
              <w:u w:val="none"/>
            </w:rPr>
            <w:t xml:space="preserve">BEŞİNCİ BÖLÜM: </w:t>
          </w:r>
          <w:hyperlink w:anchor="_Toc65705889" w:history="1">
            <w:r w:rsidR="002A7E62" w:rsidRPr="007651A9">
              <w:rPr>
                <w:rStyle w:val="Kpr"/>
                <w:rFonts w:ascii="Arial" w:hAnsi="Arial" w:cs="Arial"/>
                <w:b/>
                <w:noProof/>
                <w:color w:val="000000" w:themeColor="text1"/>
                <w:u w:val="none"/>
                <w:lang w:val="tr-TR"/>
              </w:rPr>
              <w:t>Usul ve Esaslarda Değişiklik</w:t>
            </w:r>
            <w:r w:rsidR="002A7E62" w:rsidRPr="007651A9">
              <w:rPr>
                <w:rFonts w:ascii="Arial" w:hAnsi="Arial" w:cs="Arial"/>
                <w:b/>
                <w:noProof/>
                <w:webHidden/>
                <w:color w:val="000000" w:themeColor="text1"/>
              </w:rPr>
              <w:tab/>
            </w:r>
            <w:r w:rsidR="002A7E62" w:rsidRPr="007651A9">
              <w:rPr>
                <w:rFonts w:ascii="Arial" w:hAnsi="Arial" w:cs="Arial"/>
                <w:b/>
                <w:noProof/>
                <w:webHidden/>
                <w:color w:val="000000" w:themeColor="text1"/>
              </w:rPr>
              <w:fldChar w:fldCharType="begin"/>
            </w:r>
            <w:r w:rsidR="002A7E62" w:rsidRPr="007651A9">
              <w:rPr>
                <w:rFonts w:ascii="Arial" w:hAnsi="Arial" w:cs="Arial"/>
                <w:b/>
                <w:noProof/>
                <w:webHidden/>
                <w:color w:val="000000" w:themeColor="text1"/>
              </w:rPr>
              <w:instrText xml:space="preserve"> PAGEREF _Toc65705889 \h </w:instrText>
            </w:r>
            <w:r w:rsidR="002A7E62" w:rsidRPr="007651A9">
              <w:rPr>
                <w:rFonts w:ascii="Arial" w:hAnsi="Arial" w:cs="Arial"/>
                <w:b/>
                <w:noProof/>
                <w:webHidden/>
                <w:color w:val="000000" w:themeColor="text1"/>
              </w:rPr>
            </w:r>
            <w:r w:rsidR="002A7E62" w:rsidRPr="007651A9">
              <w:rPr>
                <w:rFonts w:ascii="Arial" w:hAnsi="Arial" w:cs="Arial"/>
                <w:b/>
                <w:noProof/>
                <w:webHidden/>
                <w:color w:val="000000" w:themeColor="text1"/>
              </w:rPr>
              <w:fldChar w:fldCharType="separate"/>
            </w:r>
            <w:r w:rsidR="00E12E4F">
              <w:rPr>
                <w:rFonts w:ascii="Arial" w:hAnsi="Arial" w:cs="Arial"/>
                <w:b/>
                <w:noProof/>
                <w:webHidden/>
                <w:color w:val="000000" w:themeColor="text1"/>
              </w:rPr>
              <w:t>5</w:t>
            </w:r>
            <w:r w:rsidR="002A7E62" w:rsidRPr="007651A9">
              <w:rPr>
                <w:rFonts w:ascii="Arial" w:hAnsi="Arial" w:cs="Arial"/>
                <w:b/>
                <w:noProof/>
                <w:webHidden/>
                <w:color w:val="000000" w:themeColor="text1"/>
              </w:rPr>
              <w:fldChar w:fldCharType="end"/>
            </w:r>
          </w:hyperlink>
        </w:p>
        <w:p w14:paraId="2491B387" w14:textId="1FDD8A5F" w:rsidR="002A7E62" w:rsidRPr="007651A9" w:rsidRDefault="007651A9">
          <w:pPr>
            <w:pStyle w:val="T1"/>
            <w:tabs>
              <w:tab w:val="right" w:leader="dot" w:pos="9062"/>
            </w:tabs>
            <w:rPr>
              <w:rFonts w:ascii="Arial" w:eastAsiaTheme="minorEastAsia" w:hAnsi="Arial" w:cs="Arial"/>
              <w:b/>
              <w:noProof/>
              <w:color w:val="000000" w:themeColor="text1"/>
            </w:rPr>
          </w:pPr>
          <w:r w:rsidRPr="007651A9">
            <w:rPr>
              <w:rStyle w:val="Kpr"/>
              <w:rFonts w:ascii="Arial" w:hAnsi="Arial" w:cs="Arial"/>
              <w:b/>
              <w:noProof/>
              <w:color w:val="000000" w:themeColor="text1"/>
              <w:u w:val="none"/>
            </w:rPr>
            <w:t xml:space="preserve">ALTINCI BÖLÜM: </w:t>
          </w:r>
          <w:hyperlink w:anchor="_Toc65705890" w:history="1">
            <w:r w:rsidR="002A7E62" w:rsidRPr="007651A9">
              <w:rPr>
                <w:rStyle w:val="Kpr"/>
                <w:rFonts w:ascii="Arial" w:hAnsi="Arial" w:cs="Arial"/>
                <w:b/>
                <w:noProof/>
                <w:color w:val="000000" w:themeColor="text1"/>
                <w:u w:val="none"/>
                <w:lang w:val="tr-TR"/>
              </w:rPr>
              <w:t>Yürütme</w:t>
            </w:r>
            <w:r w:rsidR="002A7E62" w:rsidRPr="007651A9">
              <w:rPr>
                <w:rFonts w:ascii="Arial" w:hAnsi="Arial" w:cs="Arial"/>
                <w:b/>
                <w:noProof/>
                <w:webHidden/>
                <w:color w:val="000000" w:themeColor="text1"/>
              </w:rPr>
              <w:tab/>
            </w:r>
            <w:r w:rsidR="002A7E62" w:rsidRPr="007651A9">
              <w:rPr>
                <w:rFonts w:ascii="Arial" w:hAnsi="Arial" w:cs="Arial"/>
                <w:b/>
                <w:noProof/>
                <w:webHidden/>
                <w:color w:val="000000" w:themeColor="text1"/>
              </w:rPr>
              <w:fldChar w:fldCharType="begin"/>
            </w:r>
            <w:r w:rsidR="002A7E62" w:rsidRPr="007651A9">
              <w:rPr>
                <w:rFonts w:ascii="Arial" w:hAnsi="Arial" w:cs="Arial"/>
                <w:b/>
                <w:noProof/>
                <w:webHidden/>
                <w:color w:val="000000" w:themeColor="text1"/>
              </w:rPr>
              <w:instrText xml:space="preserve"> PAGEREF _Toc65705890 \h </w:instrText>
            </w:r>
            <w:r w:rsidR="002A7E62" w:rsidRPr="007651A9">
              <w:rPr>
                <w:rFonts w:ascii="Arial" w:hAnsi="Arial" w:cs="Arial"/>
                <w:b/>
                <w:noProof/>
                <w:webHidden/>
                <w:color w:val="000000" w:themeColor="text1"/>
              </w:rPr>
            </w:r>
            <w:r w:rsidR="002A7E62" w:rsidRPr="007651A9">
              <w:rPr>
                <w:rFonts w:ascii="Arial" w:hAnsi="Arial" w:cs="Arial"/>
                <w:b/>
                <w:noProof/>
                <w:webHidden/>
                <w:color w:val="000000" w:themeColor="text1"/>
              </w:rPr>
              <w:fldChar w:fldCharType="separate"/>
            </w:r>
            <w:r w:rsidR="00E12E4F">
              <w:rPr>
                <w:rFonts w:ascii="Arial" w:hAnsi="Arial" w:cs="Arial"/>
                <w:b/>
                <w:noProof/>
                <w:webHidden/>
                <w:color w:val="000000" w:themeColor="text1"/>
              </w:rPr>
              <w:t>5</w:t>
            </w:r>
            <w:r w:rsidR="002A7E62" w:rsidRPr="007651A9">
              <w:rPr>
                <w:rFonts w:ascii="Arial" w:hAnsi="Arial" w:cs="Arial"/>
                <w:b/>
                <w:noProof/>
                <w:webHidden/>
                <w:color w:val="000000" w:themeColor="text1"/>
              </w:rPr>
              <w:fldChar w:fldCharType="end"/>
            </w:r>
          </w:hyperlink>
        </w:p>
        <w:p w14:paraId="04A10A6D" w14:textId="77777777" w:rsidR="004B3AE1" w:rsidRPr="002A7E62" w:rsidRDefault="0090574D">
          <w:pPr>
            <w:rPr>
              <w:rFonts w:ascii="Arial" w:hAnsi="Arial" w:cs="Arial"/>
              <w:sz w:val="22"/>
              <w:lang w:val="tr-TR"/>
            </w:rPr>
          </w:pPr>
          <w:r w:rsidRPr="007651A9">
            <w:rPr>
              <w:rFonts w:ascii="Arial" w:hAnsi="Arial" w:cs="Arial"/>
              <w:b/>
              <w:color w:val="000000" w:themeColor="text1"/>
              <w:sz w:val="22"/>
              <w:lang w:val="tr-TR"/>
            </w:rPr>
            <w:fldChar w:fldCharType="end"/>
          </w:r>
        </w:p>
      </w:sdtContent>
    </w:sdt>
    <w:p w14:paraId="3119BCE8" w14:textId="77777777" w:rsidR="004B3AE1" w:rsidRPr="002A7E62" w:rsidRDefault="0090574D">
      <w:pPr>
        <w:spacing w:after="60" w:line="259" w:lineRule="auto"/>
        <w:ind w:left="1428" w:firstLine="0"/>
        <w:jc w:val="left"/>
        <w:rPr>
          <w:rFonts w:ascii="Arial" w:hAnsi="Arial" w:cs="Arial"/>
          <w:sz w:val="22"/>
          <w:lang w:val="tr-TR"/>
        </w:rPr>
      </w:pPr>
      <w:r w:rsidRPr="002A7E62">
        <w:rPr>
          <w:rFonts w:ascii="Arial" w:hAnsi="Arial" w:cs="Arial"/>
          <w:sz w:val="22"/>
          <w:lang w:val="tr-TR"/>
        </w:rPr>
        <w:t xml:space="preserve"> </w:t>
      </w:r>
    </w:p>
    <w:p w14:paraId="4370EACB" w14:textId="77777777" w:rsidR="004B3AE1" w:rsidRPr="002A7E62" w:rsidRDefault="0090574D">
      <w:pPr>
        <w:spacing w:after="57" w:line="259" w:lineRule="auto"/>
        <w:ind w:left="1428" w:firstLine="0"/>
        <w:jc w:val="left"/>
        <w:rPr>
          <w:rFonts w:ascii="Arial" w:hAnsi="Arial" w:cs="Arial"/>
          <w:sz w:val="22"/>
          <w:lang w:val="tr-TR"/>
        </w:rPr>
      </w:pPr>
      <w:r w:rsidRPr="002A7E62">
        <w:rPr>
          <w:rFonts w:ascii="Arial" w:hAnsi="Arial" w:cs="Arial"/>
          <w:sz w:val="22"/>
          <w:lang w:val="tr-TR"/>
        </w:rPr>
        <w:t xml:space="preserve"> </w:t>
      </w:r>
    </w:p>
    <w:p w14:paraId="5DEC57C5" w14:textId="77777777" w:rsidR="004B3AE1" w:rsidRPr="002A7E62" w:rsidRDefault="0090574D">
      <w:pPr>
        <w:spacing w:after="6493" w:line="259" w:lineRule="auto"/>
        <w:ind w:left="1428" w:firstLine="0"/>
        <w:jc w:val="left"/>
        <w:rPr>
          <w:rFonts w:ascii="Arial" w:hAnsi="Arial" w:cs="Arial"/>
          <w:sz w:val="22"/>
          <w:lang w:val="tr-TR"/>
        </w:rPr>
      </w:pPr>
      <w:r w:rsidRPr="002A7E62">
        <w:rPr>
          <w:rFonts w:ascii="Arial" w:hAnsi="Arial" w:cs="Arial"/>
          <w:sz w:val="22"/>
          <w:lang w:val="tr-TR"/>
        </w:rPr>
        <w:t xml:space="preserve"> </w:t>
      </w:r>
    </w:p>
    <w:p w14:paraId="4EEFFB3B" w14:textId="77777777" w:rsidR="004B3AE1" w:rsidRDefault="0090574D">
      <w:pPr>
        <w:spacing w:after="0" w:line="259" w:lineRule="auto"/>
        <w:ind w:left="1277" w:firstLine="0"/>
        <w:jc w:val="left"/>
        <w:rPr>
          <w:rFonts w:ascii="Arial" w:hAnsi="Arial" w:cs="Arial"/>
          <w:sz w:val="22"/>
          <w:lang w:val="tr-TR"/>
        </w:rPr>
      </w:pPr>
      <w:r w:rsidRPr="002A7E62">
        <w:rPr>
          <w:rFonts w:ascii="Arial" w:hAnsi="Arial" w:cs="Arial"/>
          <w:sz w:val="22"/>
          <w:lang w:val="tr-TR"/>
        </w:rPr>
        <w:t xml:space="preserve"> </w:t>
      </w:r>
    </w:p>
    <w:p w14:paraId="6785D807" w14:textId="77777777" w:rsidR="002A7E62" w:rsidRDefault="002A7E62">
      <w:pPr>
        <w:spacing w:after="0" w:line="259" w:lineRule="auto"/>
        <w:ind w:left="1277" w:firstLine="0"/>
        <w:jc w:val="left"/>
        <w:rPr>
          <w:rFonts w:ascii="Arial" w:hAnsi="Arial" w:cs="Arial"/>
          <w:sz w:val="22"/>
          <w:lang w:val="tr-TR"/>
        </w:rPr>
      </w:pPr>
    </w:p>
    <w:p w14:paraId="14BD7D55" w14:textId="77777777" w:rsidR="002A7E62" w:rsidRPr="002A7E62" w:rsidRDefault="002A7E62">
      <w:pPr>
        <w:spacing w:after="0" w:line="259" w:lineRule="auto"/>
        <w:ind w:left="1277" w:firstLine="0"/>
        <w:jc w:val="left"/>
        <w:rPr>
          <w:rFonts w:ascii="Arial" w:hAnsi="Arial" w:cs="Arial"/>
          <w:sz w:val="22"/>
          <w:lang w:val="tr-TR"/>
        </w:rPr>
      </w:pPr>
    </w:p>
    <w:p w14:paraId="447DD1DD" w14:textId="77777777" w:rsidR="004B3AE1" w:rsidRPr="002A7E62" w:rsidRDefault="004B3AE1" w:rsidP="00C66ABE">
      <w:pPr>
        <w:spacing w:after="65" w:line="259" w:lineRule="auto"/>
        <w:ind w:left="0" w:firstLine="0"/>
        <w:jc w:val="center"/>
        <w:rPr>
          <w:rFonts w:ascii="Arial" w:hAnsi="Arial" w:cs="Arial"/>
          <w:sz w:val="22"/>
          <w:lang w:val="tr-TR"/>
        </w:rPr>
      </w:pPr>
    </w:p>
    <w:p w14:paraId="29E8D6AA" w14:textId="77777777" w:rsidR="00C66ABE" w:rsidRPr="002A7E62" w:rsidRDefault="008B4621" w:rsidP="008B4621">
      <w:pPr>
        <w:jc w:val="center"/>
        <w:rPr>
          <w:rFonts w:ascii="Arial" w:hAnsi="Arial" w:cs="Arial"/>
          <w:b/>
          <w:sz w:val="22"/>
          <w:lang w:val="tr-TR"/>
        </w:rPr>
      </w:pPr>
      <w:r w:rsidRPr="002A7E62">
        <w:rPr>
          <w:rFonts w:ascii="Arial" w:hAnsi="Arial" w:cs="Arial"/>
          <w:b/>
          <w:sz w:val="22"/>
          <w:lang w:val="tr-TR"/>
        </w:rPr>
        <w:lastRenderedPageBreak/>
        <w:t>BİRİNCİ BÖLÜM</w:t>
      </w:r>
    </w:p>
    <w:p w14:paraId="64800741" w14:textId="77777777" w:rsidR="004B3AE1" w:rsidRPr="002A7E62" w:rsidRDefault="0090574D" w:rsidP="00C66ABE">
      <w:pPr>
        <w:pStyle w:val="Balk1"/>
        <w:tabs>
          <w:tab w:val="center" w:pos="1820"/>
          <w:tab w:val="center" w:pos="4114"/>
        </w:tabs>
        <w:ind w:left="0" w:firstLine="0"/>
        <w:jc w:val="center"/>
        <w:rPr>
          <w:rFonts w:ascii="Arial" w:hAnsi="Arial" w:cs="Arial"/>
          <w:sz w:val="22"/>
          <w:lang w:val="tr-TR"/>
        </w:rPr>
      </w:pPr>
      <w:bookmarkStart w:id="0" w:name="_Toc65705882"/>
      <w:r w:rsidRPr="002A7E62">
        <w:rPr>
          <w:rFonts w:ascii="Arial" w:hAnsi="Arial" w:cs="Arial"/>
          <w:sz w:val="22"/>
          <w:lang w:val="tr-TR"/>
        </w:rPr>
        <w:t>Dayanak, Amaç ve Kapsam</w:t>
      </w:r>
      <w:bookmarkEnd w:id="0"/>
    </w:p>
    <w:p w14:paraId="1EA33E1A" w14:textId="77777777" w:rsidR="004B3AE1" w:rsidRPr="002A7E62" w:rsidRDefault="0090574D">
      <w:pPr>
        <w:spacing w:after="85" w:line="259" w:lineRule="auto"/>
        <w:ind w:left="1277" w:firstLine="0"/>
        <w:jc w:val="left"/>
        <w:rPr>
          <w:rFonts w:ascii="Arial" w:hAnsi="Arial" w:cs="Arial"/>
          <w:sz w:val="22"/>
          <w:lang w:val="tr-TR"/>
        </w:rPr>
      </w:pPr>
      <w:r w:rsidRPr="002A7E62">
        <w:rPr>
          <w:rFonts w:ascii="Arial" w:hAnsi="Arial" w:cs="Arial"/>
          <w:sz w:val="22"/>
          <w:lang w:val="tr-TR"/>
        </w:rPr>
        <w:t xml:space="preserve"> </w:t>
      </w:r>
    </w:p>
    <w:p w14:paraId="77923E17" w14:textId="77777777" w:rsidR="004B3AE1" w:rsidRPr="00A70EA2" w:rsidRDefault="0090574D" w:rsidP="00A70EA2">
      <w:pPr>
        <w:spacing w:after="102" w:line="259" w:lineRule="auto"/>
        <w:ind w:left="0" w:right="55"/>
        <w:rPr>
          <w:rFonts w:ascii="Arial" w:hAnsi="Arial" w:cs="Arial"/>
          <w:sz w:val="22"/>
          <w:lang w:val="tr-TR"/>
        </w:rPr>
      </w:pPr>
      <w:r w:rsidRPr="00A70EA2">
        <w:rPr>
          <w:rFonts w:ascii="Arial" w:hAnsi="Arial" w:cs="Arial"/>
          <w:sz w:val="22"/>
          <w:lang w:val="tr-TR"/>
        </w:rPr>
        <w:t xml:space="preserve">Bu usul ve esaslar </w:t>
      </w:r>
      <w:r w:rsidR="00A70EA2" w:rsidRPr="00A70EA2">
        <w:rPr>
          <w:rFonts w:ascii="Arial" w:hAnsi="Arial" w:cs="Arial"/>
          <w:sz w:val="22"/>
          <w:lang w:val="tr-TR"/>
        </w:rPr>
        <w:t xml:space="preserve">Tasarım </w:t>
      </w:r>
      <w:proofErr w:type="gramStart"/>
      <w:r w:rsidR="00A70EA2" w:rsidRPr="00A70EA2">
        <w:rPr>
          <w:rFonts w:ascii="Arial" w:hAnsi="Arial" w:cs="Arial"/>
          <w:sz w:val="22"/>
          <w:lang w:val="tr-TR"/>
        </w:rPr>
        <w:t>Ve</w:t>
      </w:r>
      <w:proofErr w:type="gramEnd"/>
      <w:r w:rsidR="00A70EA2" w:rsidRPr="00A70EA2">
        <w:rPr>
          <w:rFonts w:ascii="Arial" w:hAnsi="Arial" w:cs="Arial"/>
          <w:sz w:val="22"/>
          <w:lang w:val="tr-TR"/>
        </w:rPr>
        <w:t xml:space="preserve"> Planlama Eğitim Programları Akreditasyon Kurulları Yönetmeliğini ve Tasarım Ve Planlama Programları Akreditasyon Değerlendirme Ve Saha Ziyareti Esasları Yönergesini</w:t>
      </w:r>
      <w:r w:rsidR="00A70EA2" w:rsidRPr="00A70EA2">
        <w:rPr>
          <w:rFonts w:ascii="Arial" w:hAnsi="Arial" w:cs="Arial"/>
          <w:b/>
          <w:sz w:val="22"/>
          <w:lang w:val="tr-TR"/>
        </w:rPr>
        <w:t xml:space="preserve"> </w:t>
      </w:r>
      <w:r w:rsidRPr="00A70EA2">
        <w:rPr>
          <w:rFonts w:ascii="Arial" w:hAnsi="Arial" w:cs="Arial"/>
          <w:sz w:val="22"/>
          <w:lang w:val="tr-TR"/>
        </w:rPr>
        <w:t xml:space="preserve">uyarınca hazırlanmıştır. Bu usul ve esasların amacı, </w:t>
      </w:r>
      <w:proofErr w:type="spellStart"/>
      <w:r w:rsidRPr="00A70EA2">
        <w:rPr>
          <w:rFonts w:ascii="Arial" w:hAnsi="Arial" w:cs="Arial"/>
          <w:sz w:val="22"/>
          <w:lang w:val="tr-TR"/>
        </w:rPr>
        <w:t>Yönerge’nin</w:t>
      </w:r>
      <w:proofErr w:type="spellEnd"/>
      <w:r w:rsidRPr="00A70EA2">
        <w:rPr>
          <w:rFonts w:ascii="Arial" w:hAnsi="Arial" w:cs="Arial"/>
          <w:sz w:val="22"/>
          <w:lang w:val="tr-TR"/>
        </w:rPr>
        <w:t xml:space="preserve"> 1. Maddesinde belirtilen görevleri yerine getirmek üzere kurulacak </w:t>
      </w:r>
      <w:r w:rsidR="00A70EA2" w:rsidRPr="00A70EA2">
        <w:rPr>
          <w:rFonts w:ascii="Arial" w:eastAsia="Calibri" w:hAnsi="Arial" w:cs="Arial"/>
          <w:sz w:val="22"/>
          <w:lang w:val="tr-TR"/>
        </w:rPr>
        <w:t>Tutarlılık Kontrol ve Ölçütler Komitesinin</w:t>
      </w:r>
      <w:r w:rsidR="00A70EA2" w:rsidRPr="00A70EA2">
        <w:rPr>
          <w:rFonts w:ascii="Arial" w:hAnsi="Arial" w:cs="Arial"/>
          <w:sz w:val="22"/>
          <w:lang w:val="tr-TR"/>
        </w:rPr>
        <w:t xml:space="preserve"> </w:t>
      </w:r>
      <w:r w:rsidRPr="00A70EA2">
        <w:rPr>
          <w:rFonts w:ascii="Arial" w:hAnsi="Arial" w:cs="Arial"/>
          <w:sz w:val="22"/>
          <w:lang w:val="tr-TR"/>
        </w:rPr>
        <w:t xml:space="preserve">oluşumu ve çalışma usullerini tanımlamaktır. </w:t>
      </w:r>
    </w:p>
    <w:p w14:paraId="4064DF9B" w14:textId="77777777" w:rsidR="004B3AE1" w:rsidRPr="00A70EA2" w:rsidRDefault="0090574D">
      <w:pPr>
        <w:spacing w:after="76" w:line="259" w:lineRule="auto"/>
        <w:ind w:left="1277" w:firstLine="0"/>
        <w:jc w:val="left"/>
        <w:rPr>
          <w:rFonts w:ascii="Arial" w:hAnsi="Arial" w:cs="Arial"/>
          <w:sz w:val="22"/>
          <w:lang w:val="tr-TR"/>
        </w:rPr>
      </w:pPr>
      <w:r w:rsidRPr="00A70EA2">
        <w:rPr>
          <w:rFonts w:ascii="Arial" w:hAnsi="Arial" w:cs="Arial"/>
          <w:sz w:val="22"/>
          <w:lang w:val="tr-TR"/>
        </w:rPr>
        <w:t xml:space="preserve"> </w:t>
      </w:r>
    </w:p>
    <w:p w14:paraId="78E322D5" w14:textId="77777777" w:rsidR="008B4621" w:rsidRPr="00A70EA2" w:rsidRDefault="008B4621" w:rsidP="002A7E62">
      <w:pPr>
        <w:jc w:val="center"/>
        <w:rPr>
          <w:rFonts w:ascii="Arial" w:hAnsi="Arial" w:cs="Arial"/>
          <w:b/>
          <w:sz w:val="22"/>
          <w:lang w:val="tr-TR"/>
        </w:rPr>
      </w:pPr>
      <w:r w:rsidRPr="00A70EA2">
        <w:rPr>
          <w:rFonts w:ascii="Arial" w:hAnsi="Arial" w:cs="Arial"/>
          <w:b/>
          <w:sz w:val="22"/>
          <w:lang w:val="tr-TR"/>
        </w:rPr>
        <w:t>İKİNCİ BÖLÜM</w:t>
      </w:r>
    </w:p>
    <w:p w14:paraId="3CBC4A4D" w14:textId="77777777" w:rsidR="004B3AE1" w:rsidRPr="00A70EA2" w:rsidRDefault="0090574D" w:rsidP="00C66ABE">
      <w:pPr>
        <w:pStyle w:val="Balk1"/>
        <w:ind w:left="0"/>
        <w:jc w:val="center"/>
        <w:rPr>
          <w:rFonts w:ascii="Arial" w:hAnsi="Arial" w:cs="Arial"/>
          <w:sz w:val="22"/>
          <w:lang w:val="tr-TR"/>
        </w:rPr>
      </w:pPr>
      <w:bookmarkStart w:id="1" w:name="_Toc65705883"/>
      <w:r w:rsidRPr="00A70EA2">
        <w:rPr>
          <w:rFonts w:ascii="Arial" w:hAnsi="Arial" w:cs="Arial"/>
          <w:sz w:val="22"/>
          <w:lang w:val="tr-TR"/>
        </w:rPr>
        <w:t>Tanımlar ve Kısaltmalar</w:t>
      </w:r>
      <w:bookmarkEnd w:id="1"/>
    </w:p>
    <w:p w14:paraId="1E7B4ECE" w14:textId="77777777" w:rsidR="004B3AE1" w:rsidRPr="00A70EA2" w:rsidRDefault="0090574D">
      <w:pPr>
        <w:spacing w:after="73" w:line="259" w:lineRule="auto"/>
        <w:ind w:left="1277" w:firstLine="0"/>
        <w:jc w:val="left"/>
        <w:rPr>
          <w:rFonts w:ascii="Arial" w:hAnsi="Arial" w:cs="Arial"/>
          <w:sz w:val="22"/>
          <w:lang w:val="tr-TR"/>
        </w:rPr>
      </w:pPr>
      <w:r w:rsidRPr="00A70EA2">
        <w:rPr>
          <w:rFonts w:ascii="Arial" w:hAnsi="Arial" w:cs="Arial"/>
          <w:sz w:val="22"/>
          <w:lang w:val="tr-TR"/>
        </w:rPr>
        <w:t xml:space="preserve"> </w:t>
      </w:r>
    </w:p>
    <w:p w14:paraId="7B8AFEB6" w14:textId="77777777" w:rsidR="004B3AE1" w:rsidRPr="00A70EA2" w:rsidRDefault="0090574D" w:rsidP="00C66ABE">
      <w:pPr>
        <w:spacing w:after="105" w:line="259" w:lineRule="auto"/>
        <w:ind w:left="0" w:right="205"/>
        <w:rPr>
          <w:rFonts w:ascii="Arial" w:hAnsi="Arial" w:cs="Arial"/>
          <w:sz w:val="22"/>
          <w:lang w:val="tr-TR"/>
        </w:rPr>
      </w:pPr>
      <w:r w:rsidRPr="00A70EA2">
        <w:rPr>
          <w:rFonts w:ascii="Arial" w:hAnsi="Arial" w:cs="Arial"/>
          <w:sz w:val="22"/>
          <w:lang w:val="tr-TR"/>
        </w:rPr>
        <w:t xml:space="preserve">Bu yönergede geçen: </w:t>
      </w:r>
    </w:p>
    <w:p w14:paraId="1E5A9011" w14:textId="77777777" w:rsidR="00C66ABE" w:rsidRPr="00A70EA2" w:rsidRDefault="00C66ABE" w:rsidP="00C66ABE">
      <w:pPr>
        <w:pStyle w:val="ListeParagraf"/>
        <w:numPr>
          <w:ilvl w:val="0"/>
          <w:numId w:val="5"/>
        </w:numPr>
        <w:jc w:val="both"/>
        <w:rPr>
          <w:rFonts w:ascii="Arial" w:hAnsi="Arial" w:cs="Arial"/>
          <w:lang w:val="tr-TR"/>
        </w:rPr>
      </w:pPr>
      <w:r w:rsidRPr="00A70EA2">
        <w:rPr>
          <w:rFonts w:ascii="Arial" w:hAnsi="Arial" w:cs="Arial"/>
          <w:lang w:val="tr-TR"/>
        </w:rPr>
        <w:t>Birlik (TMMOB): Türk Mühendis ve Mimar Odaları Birliğini,</w:t>
      </w:r>
    </w:p>
    <w:p w14:paraId="1355B113" w14:textId="77777777" w:rsidR="00C66ABE" w:rsidRPr="00A70EA2" w:rsidRDefault="00C66ABE" w:rsidP="00C66ABE">
      <w:pPr>
        <w:pStyle w:val="ListeParagraf"/>
        <w:numPr>
          <w:ilvl w:val="0"/>
          <w:numId w:val="5"/>
        </w:numPr>
        <w:jc w:val="both"/>
        <w:rPr>
          <w:rFonts w:ascii="Arial" w:hAnsi="Arial" w:cs="Arial"/>
          <w:lang w:val="tr-TR"/>
        </w:rPr>
      </w:pPr>
      <w:r w:rsidRPr="00A70EA2">
        <w:rPr>
          <w:rFonts w:ascii="Arial" w:hAnsi="Arial" w:cs="Arial"/>
          <w:lang w:val="tr-TR"/>
        </w:rPr>
        <w:t>Kanun: 4/11/1981</w:t>
      </w:r>
      <w:r w:rsidRPr="00A70EA2">
        <w:rPr>
          <w:rFonts w:ascii="Arial" w:hAnsi="Arial" w:cs="Arial"/>
          <w:color w:val="000000"/>
          <w:lang w:val="tr-TR"/>
        </w:rPr>
        <w:t xml:space="preserve"> tarihli ve 2547 sayılı Yükseköğretim Kanununun 7 ve 65 inci maddeleri ile </w:t>
      </w:r>
      <w:proofErr w:type="gramStart"/>
      <w:r w:rsidRPr="00A70EA2">
        <w:rPr>
          <w:rFonts w:ascii="Arial" w:hAnsi="Arial" w:cs="Arial"/>
          <w:color w:val="000000"/>
          <w:lang w:val="tr-TR"/>
        </w:rPr>
        <w:t>44 üncü</w:t>
      </w:r>
      <w:proofErr w:type="gramEnd"/>
      <w:r w:rsidRPr="00A70EA2">
        <w:rPr>
          <w:rFonts w:ascii="Arial" w:hAnsi="Arial" w:cs="Arial"/>
          <w:color w:val="000000"/>
          <w:lang w:val="tr-TR"/>
        </w:rPr>
        <w:t xml:space="preserve"> maddesinin (b) bendi ile 23/11/2018 tarihli ve 30604 sayılı Resmî </w:t>
      </w:r>
      <w:proofErr w:type="spellStart"/>
      <w:r w:rsidRPr="00A70EA2">
        <w:rPr>
          <w:rFonts w:ascii="Arial" w:hAnsi="Arial" w:cs="Arial"/>
          <w:color w:val="000000"/>
          <w:lang w:val="tr-TR"/>
        </w:rPr>
        <w:t>Gazete’de</w:t>
      </w:r>
      <w:proofErr w:type="spellEnd"/>
      <w:r w:rsidRPr="00A70EA2">
        <w:rPr>
          <w:rFonts w:ascii="Arial" w:hAnsi="Arial" w:cs="Arial"/>
          <w:color w:val="000000"/>
          <w:lang w:val="tr-TR"/>
        </w:rPr>
        <w:t xml:space="preserve"> yayımlanarak yürürlüğe giren Yükseköğretim Kalite Güvencesi ve Yükseköğretim Kalite Kurulu </w:t>
      </w:r>
      <w:proofErr w:type="spellStart"/>
      <w:r w:rsidRPr="00A70EA2">
        <w:rPr>
          <w:rFonts w:ascii="Arial" w:hAnsi="Arial" w:cs="Arial"/>
          <w:color w:val="000000"/>
          <w:lang w:val="tr-TR"/>
        </w:rPr>
        <w:t>Yönetmeliği”ni</w:t>
      </w:r>
      <w:proofErr w:type="spellEnd"/>
    </w:p>
    <w:p w14:paraId="5976D1A9" w14:textId="77777777" w:rsidR="00C66ABE" w:rsidRPr="00A70EA2" w:rsidRDefault="00C66ABE" w:rsidP="00C66ABE">
      <w:pPr>
        <w:pStyle w:val="ListeParagraf"/>
        <w:numPr>
          <w:ilvl w:val="0"/>
          <w:numId w:val="5"/>
        </w:numPr>
        <w:jc w:val="both"/>
        <w:rPr>
          <w:rFonts w:ascii="Arial" w:hAnsi="Arial" w:cs="Arial"/>
          <w:lang w:val="tr-TR"/>
        </w:rPr>
      </w:pPr>
      <w:r w:rsidRPr="00A70EA2">
        <w:rPr>
          <w:rFonts w:ascii="Arial" w:hAnsi="Arial" w:cs="Arial"/>
          <w:lang w:val="tr-TR"/>
        </w:rPr>
        <w:t xml:space="preserve">Oda TMMOB (Türk Mühendis ve Mimar Odaları Birliği)’a bağlı İlgili Meslek Odaları </w:t>
      </w:r>
    </w:p>
    <w:p w14:paraId="3E561D3B" w14:textId="77777777" w:rsidR="00C66ABE" w:rsidRPr="00A70EA2" w:rsidRDefault="00C66ABE" w:rsidP="00C66ABE">
      <w:pPr>
        <w:pStyle w:val="ListeParagraf"/>
        <w:numPr>
          <w:ilvl w:val="0"/>
          <w:numId w:val="5"/>
        </w:numPr>
        <w:jc w:val="both"/>
        <w:rPr>
          <w:rFonts w:ascii="Arial" w:hAnsi="Arial" w:cs="Arial"/>
          <w:lang w:val="tr-TR"/>
        </w:rPr>
      </w:pPr>
      <w:r w:rsidRPr="00A70EA2">
        <w:rPr>
          <w:rFonts w:ascii="Arial" w:hAnsi="Arial" w:cs="Arial"/>
          <w:lang w:val="tr-TR"/>
        </w:rPr>
        <w:t xml:space="preserve">Onur Üyesi– İlgili meslek örgütü yönetim kurulu tarafından önerilen ilgili meslek alanında üniversiteler bünyesinde eğitimci olarak en az 10 yıl hizmet vermiş olmak ve ilgili Tasarım veya Planlama okullarında bölüm başkanlığı yapan ve/veya yapmış olan kişiyi, </w:t>
      </w:r>
    </w:p>
    <w:p w14:paraId="08AC3C4D" w14:textId="77777777" w:rsidR="00D42F83" w:rsidRPr="00A70EA2" w:rsidRDefault="00D42F83" w:rsidP="00D42F83">
      <w:pPr>
        <w:pStyle w:val="ListeParagraf"/>
        <w:numPr>
          <w:ilvl w:val="0"/>
          <w:numId w:val="5"/>
        </w:numPr>
        <w:jc w:val="both"/>
        <w:rPr>
          <w:rFonts w:ascii="Arial" w:hAnsi="Arial" w:cs="Arial"/>
          <w:lang w:val="tr-TR"/>
        </w:rPr>
      </w:pPr>
      <w:proofErr w:type="spellStart"/>
      <w:r w:rsidRPr="00A70EA2">
        <w:rPr>
          <w:rFonts w:ascii="Arial" w:hAnsi="Arial" w:cs="Arial"/>
          <w:lang w:val="tr-TR"/>
        </w:rPr>
        <w:t>TAPLAK</w:t>
      </w:r>
      <w:proofErr w:type="spellEnd"/>
      <w:r w:rsidRPr="00A70EA2">
        <w:rPr>
          <w:rFonts w:ascii="Arial" w:hAnsi="Arial" w:cs="Arial"/>
          <w:lang w:val="tr-TR"/>
        </w:rPr>
        <w:t>: Tasarım ve Planlama Akreditasyon Derneğini</w:t>
      </w:r>
    </w:p>
    <w:p w14:paraId="5291FD9C" w14:textId="77777777" w:rsidR="00C66ABE" w:rsidRPr="00A70EA2" w:rsidRDefault="00C66ABE" w:rsidP="00C66ABE">
      <w:pPr>
        <w:pStyle w:val="ListeParagraf"/>
        <w:numPr>
          <w:ilvl w:val="0"/>
          <w:numId w:val="5"/>
        </w:numPr>
        <w:jc w:val="both"/>
        <w:rPr>
          <w:rFonts w:ascii="Arial" w:hAnsi="Arial" w:cs="Arial"/>
          <w:lang w:val="tr-TR"/>
        </w:rPr>
      </w:pPr>
      <w:r w:rsidRPr="00A70EA2">
        <w:rPr>
          <w:rFonts w:ascii="Arial" w:hAnsi="Arial" w:cs="Arial"/>
          <w:lang w:val="tr-TR"/>
        </w:rPr>
        <w:t xml:space="preserve">Yönetim Kurulu: </w:t>
      </w:r>
      <w:proofErr w:type="spellStart"/>
      <w:r w:rsidR="00D42F83" w:rsidRPr="00A70EA2">
        <w:rPr>
          <w:rFonts w:ascii="Arial" w:hAnsi="Arial" w:cs="Arial"/>
          <w:lang w:val="tr-TR"/>
        </w:rPr>
        <w:t>TAPLAK</w:t>
      </w:r>
      <w:proofErr w:type="spellEnd"/>
      <w:r w:rsidRPr="00A70EA2">
        <w:rPr>
          <w:rFonts w:ascii="Arial" w:hAnsi="Arial" w:cs="Arial"/>
          <w:lang w:val="tr-TR"/>
        </w:rPr>
        <w:t xml:space="preserve"> yönetim kurulunu,</w:t>
      </w:r>
    </w:p>
    <w:p w14:paraId="45BB26E2" w14:textId="77777777" w:rsidR="00C66ABE" w:rsidRPr="00A70EA2" w:rsidRDefault="00C66ABE" w:rsidP="00C66ABE">
      <w:pPr>
        <w:pStyle w:val="ListeParagraf"/>
        <w:numPr>
          <w:ilvl w:val="0"/>
          <w:numId w:val="5"/>
        </w:numPr>
        <w:jc w:val="both"/>
        <w:rPr>
          <w:rFonts w:ascii="Arial" w:hAnsi="Arial" w:cs="Arial"/>
          <w:lang w:val="tr-TR"/>
        </w:rPr>
      </w:pPr>
      <w:proofErr w:type="spellStart"/>
      <w:r w:rsidRPr="00A70EA2">
        <w:rPr>
          <w:rFonts w:ascii="Arial" w:hAnsi="Arial" w:cs="Arial"/>
          <w:lang w:val="tr-TR"/>
        </w:rPr>
        <w:t>AYK</w:t>
      </w:r>
      <w:proofErr w:type="spellEnd"/>
      <w:r w:rsidRPr="00A70EA2">
        <w:rPr>
          <w:rFonts w:ascii="Arial" w:hAnsi="Arial" w:cs="Arial"/>
          <w:lang w:val="tr-TR"/>
        </w:rPr>
        <w:t>: İlgili Tasarım veya Planlama Akreditasyon Kurulu</w:t>
      </w:r>
    </w:p>
    <w:p w14:paraId="37CF8471" w14:textId="77777777" w:rsidR="00C66ABE" w:rsidRPr="00A70EA2" w:rsidRDefault="00C66ABE" w:rsidP="00C66ABE">
      <w:pPr>
        <w:pStyle w:val="ListeParagraf"/>
        <w:numPr>
          <w:ilvl w:val="0"/>
          <w:numId w:val="5"/>
        </w:numPr>
        <w:jc w:val="both"/>
        <w:rPr>
          <w:rFonts w:ascii="Arial" w:hAnsi="Arial" w:cs="Arial"/>
          <w:lang w:val="tr-TR"/>
        </w:rPr>
      </w:pPr>
      <w:r w:rsidRPr="00A70EA2">
        <w:rPr>
          <w:rFonts w:ascii="Arial" w:hAnsi="Arial" w:cs="Arial"/>
          <w:lang w:val="tr-TR"/>
        </w:rPr>
        <w:t xml:space="preserve">Lisans Programı; </w:t>
      </w:r>
      <w:r w:rsidRPr="00A70EA2">
        <w:rPr>
          <w:rFonts w:ascii="Arial" w:hAnsi="Arial" w:cs="Arial"/>
          <w:noProof/>
          <w:lang w:val="tr-TR"/>
        </w:rPr>
        <w:t>Tasarım veya planlama alanı altında toplanan tüm lisans programlarını</w:t>
      </w:r>
      <w:r w:rsidRPr="00A70EA2">
        <w:rPr>
          <w:rFonts w:ascii="Arial" w:hAnsi="Arial" w:cs="Arial"/>
          <w:noProof/>
          <w:color w:val="0070C0"/>
          <w:lang w:val="tr-TR"/>
        </w:rPr>
        <w:t xml:space="preserve"> </w:t>
      </w:r>
      <w:r w:rsidRPr="00A70EA2">
        <w:rPr>
          <w:rFonts w:ascii="Arial" w:hAnsi="Arial" w:cs="Arial"/>
          <w:noProof/>
          <w:lang w:val="tr-TR"/>
        </w:rPr>
        <w:t>tanımlar.</w:t>
      </w:r>
    </w:p>
    <w:p w14:paraId="2F18C2CF" w14:textId="77777777" w:rsidR="00C66ABE" w:rsidRPr="00A70EA2" w:rsidRDefault="00C66ABE" w:rsidP="00C66ABE">
      <w:pPr>
        <w:pStyle w:val="ListeParagraf"/>
        <w:numPr>
          <w:ilvl w:val="0"/>
          <w:numId w:val="5"/>
        </w:numPr>
        <w:jc w:val="both"/>
        <w:rPr>
          <w:rFonts w:ascii="Arial" w:hAnsi="Arial" w:cs="Arial"/>
          <w:lang w:val="tr-TR"/>
        </w:rPr>
      </w:pPr>
      <w:r w:rsidRPr="00A70EA2">
        <w:rPr>
          <w:rFonts w:ascii="Arial" w:hAnsi="Arial" w:cs="Arial"/>
          <w:lang w:val="tr-TR"/>
        </w:rPr>
        <w:t xml:space="preserve">Yüksek Lisans Programı; </w:t>
      </w:r>
      <w:r w:rsidRPr="00A70EA2">
        <w:rPr>
          <w:rFonts w:ascii="Arial" w:hAnsi="Arial" w:cs="Arial"/>
          <w:noProof/>
          <w:lang w:val="tr-TR"/>
        </w:rPr>
        <w:t>tasarım veya planlama alanı altında toplanan tüm yüksek lisans programlarını</w:t>
      </w:r>
      <w:r w:rsidRPr="00A70EA2">
        <w:rPr>
          <w:rFonts w:ascii="Arial" w:hAnsi="Arial" w:cs="Arial"/>
          <w:noProof/>
          <w:color w:val="0070C0"/>
          <w:lang w:val="tr-TR"/>
        </w:rPr>
        <w:t xml:space="preserve"> </w:t>
      </w:r>
      <w:r w:rsidRPr="00A70EA2">
        <w:rPr>
          <w:rFonts w:ascii="Arial" w:hAnsi="Arial" w:cs="Arial"/>
          <w:noProof/>
          <w:lang w:val="tr-TR"/>
        </w:rPr>
        <w:t>tanımlar.</w:t>
      </w:r>
    </w:p>
    <w:p w14:paraId="63F65E48" w14:textId="77777777" w:rsidR="00C66ABE" w:rsidRPr="00A70EA2" w:rsidRDefault="00C66ABE" w:rsidP="00C66ABE">
      <w:pPr>
        <w:pStyle w:val="ListeParagraf"/>
        <w:numPr>
          <w:ilvl w:val="0"/>
          <w:numId w:val="5"/>
        </w:numPr>
        <w:jc w:val="both"/>
        <w:rPr>
          <w:rFonts w:ascii="Arial" w:hAnsi="Arial" w:cs="Arial"/>
          <w:lang w:val="tr-TR"/>
        </w:rPr>
      </w:pPr>
      <w:r w:rsidRPr="00A70EA2">
        <w:rPr>
          <w:rFonts w:ascii="Arial" w:hAnsi="Arial" w:cs="Arial"/>
          <w:lang w:val="tr-TR"/>
        </w:rPr>
        <w:t xml:space="preserve">Doktora Programı; </w:t>
      </w:r>
      <w:r w:rsidRPr="00A70EA2">
        <w:rPr>
          <w:rFonts w:ascii="Arial" w:hAnsi="Arial" w:cs="Arial"/>
          <w:noProof/>
          <w:lang w:val="tr-TR"/>
        </w:rPr>
        <w:t>Tasarım veya planlama alanı altında toplanan tüm doktora programlarını</w:t>
      </w:r>
      <w:r w:rsidRPr="00A70EA2">
        <w:rPr>
          <w:rFonts w:ascii="Arial" w:hAnsi="Arial" w:cs="Arial"/>
          <w:noProof/>
          <w:color w:val="0070C0"/>
          <w:lang w:val="tr-TR"/>
        </w:rPr>
        <w:t xml:space="preserve"> </w:t>
      </w:r>
      <w:r w:rsidRPr="00A70EA2">
        <w:rPr>
          <w:rFonts w:ascii="Arial" w:hAnsi="Arial" w:cs="Arial"/>
          <w:noProof/>
          <w:lang w:val="tr-TR"/>
        </w:rPr>
        <w:t>tanımlar.</w:t>
      </w:r>
    </w:p>
    <w:p w14:paraId="7D8BDD40" w14:textId="77777777" w:rsidR="00C66ABE" w:rsidRPr="00A70EA2" w:rsidRDefault="00C66ABE" w:rsidP="00C66ABE">
      <w:pPr>
        <w:pStyle w:val="ListeParagraf"/>
        <w:numPr>
          <w:ilvl w:val="0"/>
          <w:numId w:val="5"/>
        </w:numPr>
        <w:jc w:val="both"/>
        <w:rPr>
          <w:rFonts w:ascii="Arial" w:hAnsi="Arial" w:cs="Arial"/>
          <w:lang w:val="tr-TR"/>
        </w:rPr>
      </w:pPr>
      <w:r w:rsidRPr="00A70EA2">
        <w:rPr>
          <w:rFonts w:ascii="Arial" w:hAnsi="Arial" w:cs="Arial"/>
          <w:lang w:val="tr-TR"/>
        </w:rPr>
        <w:t>Dernek: Tasarım ve Planlama Akreditasyon Derneği</w:t>
      </w:r>
    </w:p>
    <w:p w14:paraId="79B3CC12" w14:textId="77777777" w:rsidR="00C66ABE" w:rsidRPr="00A70EA2" w:rsidRDefault="00C66ABE" w:rsidP="00C66ABE">
      <w:pPr>
        <w:pStyle w:val="ListeParagraf"/>
        <w:numPr>
          <w:ilvl w:val="0"/>
          <w:numId w:val="5"/>
        </w:numPr>
        <w:jc w:val="both"/>
        <w:rPr>
          <w:rFonts w:ascii="Arial" w:hAnsi="Arial" w:cs="Arial"/>
          <w:lang w:val="tr-TR"/>
        </w:rPr>
      </w:pPr>
      <w:proofErr w:type="spellStart"/>
      <w:r w:rsidRPr="00A70EA2">
        <w:rPr>
          <w:rFonts w:ascii="Arial" w:hAnsi="Arial" w:cs="Arial"/>
          <w:lang w:val="tr-TR"/>
        </w:rPr>
        <w:t>OYK</w:t>
      </w:r>
      <w:proofErr w:type="spellEnd"/>
      <w:r w:rsidRPr="00A70EA2">
        <w:rPr>
          <w:rFonts w:ascii="Arial" w:hAnsi="Arial" w:cs="Arial"/>
          <w:lang w:val="tr-TR"/>
        </w:rPr>
        <w:t>: Organizasyon Yürütme Kurulu</w:t>
      </w:r>
    </w:p>
    <w:p w14:paraId="01A8B711" w14:textId="77777777" w:rsidR="004B3AE1" w:rsidRPr="00A70EA2" w:rsidRDefault="0090574D" w:rsidP="00A70EA2">
      <w:pPr>
        <w:pStyle w:val="ListeParagraf"/>
        <w:numPr>
          <w:ilvl w:val="0"/>
          <w:numId w:val="5"/>
        </w:numPr>
        <w:jc w:val="both"/>
        <w:rPr>
          <w:rFonts w:ascii="Arial" w:hAnsi="Arial" w:cs="Arial"/>
          <w:b/>
          <w:lang w:val="tr-TR"/>
        </w:rPr>
      </w:pPr>
      <w:r w:rsidRPr="00A70EA2">
        <w:rPr>
          <w:rFonts w:ascii="Arial" w:hAnsi="Arial" w:cs="Arial"/>
          <w:lang w:val="tr-TR"/>
        </w:rPr>
        <w:t>Yö</w:t>
      </w:r>
      <w:r w:rsidR="00A70EA2" w:rsidRPr="00A70EA2">
        <w:rPr>
          <w:rFonts w:ascii="Arial" w:hAnsi="Arial" w:cs="Arial"/>
          <w:lang w:val="tr-TR"/>
        </w:rPr>
        <w:t>nerge</w:t>
      </w:r>
      <w:r w:rsidR="00C66ABE" w:rsidRPr="00A70EA2">
        <w:rPr>
          <w:rFonts w:ascii="Arial" w:hAnsi="Arial" w:cs="Arial"/>
          <w:lang w:val="tr-TR"/>
        </w:rPr>
        <w:t>:</w:t>
      </w:r>
      <w:r w:rsidRPr="00A70EA2">
        <w:rPr>
          <w:rFonts w:ascii="Arial" w:hAnsi="Arial" w:cs="Arial"/>
          <w:lang w:val="tr-TR"/>
        </w:rPr>
        <w:t xml:space="preserve"> </w:t>
      </w:r>
      <w:r w:rsidR="00A70EA2" w:rsidRPr="00A70EA2">
        <w:rPr>
          <w:rFonts w:ascii="Arial" w:hAnsi="Arial" w:cs="Arial"/>
          <w:lang w:val="tr-TR"/>
        </w:rPr>
        <w:t xml:space="preserve">Tasarım </w:t>
      </w:r>
      <w:proofErr w:type="gramStart"/>
      <w:r w:rsidR="00A70EA2" w:rsidRPr="00A70EA2">
        <w:rPr>
          <w:rFonts w:ascii="Arial" w:hAnsi="Arial" w:cs="Arial"/>
          <w:lang w:val="tr-TR"/>
        </w:rPr>
        <w:t>Ve</w:t>
      </w:r>
      <w:proofErr w:type="gramEnd"/>
      <w:r w:rsidR="00A70EA2" w:rsidRPr="00A70EA2">
        <w:rPr>
          <w:rFonts w:ascii="Arial" w:hAnsi="Arial" w:cs="Arial"/>
          <w:lang w:val="tr-TR"/>
        </w:rPr>
        <w:t xml:space="preserve"> Planlama Eğitim Programları Akreditasyon Kurulları Yönetmeliğini ve Tasarım Ve Planlama Programları Akreditasyon Değerlendirme Ve Saha Ziyareti Esasları Yönergesini</w:t>
      </w:r>
    </w:p>
    <w:p w14:paraId="4083C9A3" w14:textId="77777777" w:rsidR="00C66ABE" w:rsidRPr="00A70EA2" w:rsidRDefault="00C66ABE" w:rsidP="00C74ADD">
      <w:pPr>
        <w:pStyle w:val="ListeParagraf"/>
        <w:numPr>
          <w:ilvl w:val="0"/>
          <w:numId w:val="5"/>
        </w:numPr>
        <w:ind w:right="205"/>
        <w:rPr>
          <w:rFonts w:ascii="Arial" w:hAnsi="Arial" w:cs="Arial"/>
          <w:lang w:val="tr-TR"/>
        </w:rPr>
      </w:pPr>
      <w:r w:rsidRPr="00A70EA2">
        <w:rPr>
          <w:rFonts w:ascii="Arial" w:hAnsi="Arial" w:cs="Arial"/>
          <w:lang w:val="tr-TR"/>
        </w:rPr>
        <w:t xml:space="preserve">Ölçütler: Tasarım ve Planlama alanı altında toplanan programlarının değerlendirilmesi ve akreditasyonunda kullanılacak </w:t>
      </w:r>
      <w:proofErr w:type="spellStart"/>
      <w:r w:rsidR="00A70EA2" w:rsidRPr="00A70EA2">
        <w:rPr>
          <w:rFonts w:ascii="Arial" w:hAnsi="Arial" w:cs="Arial"/>
          <w:lang w:val="tr-TR"/>
        </w:rPr>
        <w:t>TAPLAK</w:t>
      </w:r>
      <w:proofErr w:type="spellEnd"/>
      <w:r w:rsidR="00A70EA2" w:rsidRPr="00A70EA2">
        <w:rPr>
          <w:rFonts w:ascii="Arial" w:hAnsi="Arial" w:cs="Arial"/>
          <w:lang w:val="tr-TR"/>
        </w:rPr>
        <w:t xml:space="preserve"> Akreditasyon Ölçütleri</w:t>
      </w:r>
      <w:r w:rsidRPr="00A70EA2">
        <w:rPr>
          <w:rFonts w:ascii="Arial" w:hAnsi="Arial" w:cs="Arial"/>
          <w:lang w:val="tr-TR"/>
        </w:rPr>
        <w:t xml:space="preserve">, </w:t>
      </w:r>
    </w:p>
    <w:p w14:paraId="1ADB507A" w14:textId="77777777" w:rsidR="00C66ABE" w:rsidRPr="00A70EA2" w:rsidRDefault="00C66ABE" w:rsidP="00C66ABE">
      <w:pPr>
        <w:numPr>
          <w:ilvl w:val="0"/>
          <w:numId w:val="5"/>
        </w:numPr>
        <w:spacing w:after="106" w:line="259" w:lineRule="auto"/>
        <w:ind w:right="205"/>
        <w:rPr>
          <w:rFonts w:ascii="Arial" w:hAnsi="Arial" w:cs="Arial"/>
          <w:sz w:val="22"/>
          <w:lang w:val="tr-TR"/>
        </w:rPr>
      </w:pPr>
      <w:r w:rsidRPr="00A70EA2">
        <w:rPr>
          <w:rFonts w:ascii="Arial" w:hAnsi="Arial" w:cs="Arial"/>
          <w:sz w:val="22"/>
          <w:lang w:val="tr-TR"/>
        </w:rPr>
        <w:t xml:space="preserve">Komite: </w:t>
      </w:r>
      <w:r w:rsidR="00A70EA2">
        <w:rPr>
          <w:rFonts w:ascii="Arial" w:hAnsi="Arial" w:cs="Arial"/>
          <w:sz w:val="22"/>
          <w:lang w:val="tr-TR"/>
        </w:rPr>
        <w:t xml:space="preserve">Tutarlılık ve Ölçütler Komitesi </w:t>
      </w:r>
      <w:proofErr w:type="spellStart"/>
      <w:r w:rsidRPr="00A70EA2">
        <w:rPr>
          <w:rFonts w:ascii="Arial" w:hAnsi="Arial" w:cs="Arial"/>
          <w:sz w:val="22"/>
          <w:lang w:val="tr-TR"/>
        </w:rPr>
        <w:t>ni</w:t>
      </w:r>
      <w:proofErr w:type="spellEnd"/>
      <w:r w:rsidRPr="00A70EA2">
        <w:rPr>
          <w:rFonts w:ascii="Arial" w:hAnsi="Arial" w:cs="Arial"/>
          <w:sz w:val="22"/>
          <w:lang w:val="tr-TR"/>
        </w:rPr>
        <w:t xml:space="preserve"> (</w:t>
      </w:r>
      <w:proofErr w:type="spellStart"/>
      <w:r w:rsidRPr="00A70EA2">
        <w:rPr>
          <w:rFonts w:ascii="Arial" w:hAnsi="Arial" w:cs="Arial"/>
          <w:sz w:val="22"/>
          <w:lang w:val="tr-TR"/>
        </w:rPr>
        <w:t>TK</w:t>
      </w:r>
      <w:proofErr w:type="spellEnd"/>
      <w:r w:rsidRPr="00A70EA2">
        <w:rPr>
          <w:rFonts w:ascii="Arial" w:hAnsi="Arial" w:cs="Arial"/>
          <w:sz w:val="22"/>
          <w:lang w:val="tr-TR"/>
        </w:rPr>
        <w:t xml:space="preserve">), </w:t>
      </w:r>
    </w:p>
    <w:p w14:paraId="6AAB2A97" w14:textId="77777777" w:rsidR="00C66ABE" w:rsidRPr="00A70EA2" w:rsidRDefault="00C66ABE" w:rsidP="00C66ABE">
      <w:pPr>
        <w:numPr>
          <w:ilvl w:val="0"/>
          <w:numId w:val="5"/>
        </w:numPr>
        <w:spacing w:after="106" w:line="259" w:lineRule="auto"/>
        <w:ind w:right="205"/>
        <w:rPr>
          <w:rFonts w:ascii="Arial" w:hAnsi="Arial" w:cs="Arial"/>
          <w:sz w:val="22"/>
          <w:lang w:val="tr-TR"/>
        </w:rPr>
      </w:pPr>
      <w:r w:rsidRPr="00A70EA2">
        <w:rPr>
          <w:rFonts w:ascii="Arial" w:hAnsi="Arial" w:cs="Arial"/>
          <w:sz w:val="22"/>
          <w:lang w:val="tr-TR"/>
        </w:rPr>
        <w:t xml:space="preserve">Komite Başkanı: </w:t>
      </w:r>
      <w:r w:rsidR="00A70EA2">
        <w:rPr>
          <w:rFonts w:ascii="Arial" w:hAnsi="Arial" w:cs="Arial"/>
          <w:sz w:val="22"/>
          <w:lang w:val="tr-TR"/>
        </w:rPr>
        <w:t xml:space="preserve">Tutarlılık ve Ölçütler </w:t>
      </w:r>
      <w:proofErr w:type="gramStart"/>
      <w:r w:rsidR="00A70EA2">
        <w:rPr>
          <w:rFonts w:ascii="Arial" w:hAnsi="Arial" w:cs="Arial"/>
          <w:sz w:val="22"/>
          <w:lang w:val="tr-TR"/>
        </w:rPr>
        <w:t xml:space="preserve">Komitesi </w:t>
      </w:r>
      <w:r w:rsidRPr="00A70EA2">
        <w:rPr>
          <w:rFonts w:ascii="Arial" w:hAnsi="Arial" w:cs="Arial"/>
          <w:sz w:val="22"/>
          <w:lang w:val="tr-TR"/>
        </w:rPr>
        <w:t xml:space="preserve"> Başkanını</w:t>
      </w:r>
      <w:proofErr w:type="gramEnd"/>
      <w:r w:rsidRPr="00A70EA2">
        <w:rPr>
          <w:rFonts w:ascii="Arial" w:hAnsi="Arial" w:cs="Arial"/>
          <w:sz w:val="22"/>
          <w:lang w:val="tr-TR"/>
        </w:rPr>
        <w:t xml:space="preserve">, </w:t>
      </w:r>
    </w:p>
    <w:p w14:paraId="438DCDA1" w14:textId="77777777" w:rsidR="00C66ABE" w:rsidRPr="00A70EA2" w:rsidRDefault="00C66ABE" w:rsidP="00C66ABE">
      <w:pPr>
        <w:numPr>
          <w:ilvl w:val="0"/>
          <w:numId w:val="5"/>
        </w:numPr>
        <w:ind w:right="205"/>
        <w:rPr>
          <w:rFonts w:ascii="Arial" w:hAnsi="Arial" w:cs="Arial"/>
          <w:sz w:val="22"/>
          <w:lang w:val="tr-TR"/>
        </w:rPr>
      </w:pPr>
      <w:r w:rsidRPr="00A70EA2">
        <w:rPr>
          <w:rFonts w:ascii="Arial" w:hAnsi="Arial" w:cs="Arial"/>
          <w:sz w:val="22"/>
          <w:lang w:val="tr-TR"/>
        </w:rPr>
        <w:t xml:space="preserve">Kurum: akreditasyon başvurusu yapılan programın bağlı olduğu yükseköğretim kurumunu (üniversite), </w:t>
      </w:r>
    </w:p>
    <w:p w14:paraId="32166D1C" w14:textId="77777777" w:rsidR="00C66ABE" w:rsidRPr="00A70EA2" w:rsidRDefault="00C66ABE" w:rsidP="00A70EA2">
      <w:pPr>
        <w:pStyle w:val="ListeParagraf"/>
        <w:numPr>
          <w:ilvl w:val="0"/>
          <w:numId w:val="5"/>
        </w:numPr>
        <w:jc w:val="both"/>
        <w:rPr>
          <w:rFonts w:ascii="Arial" w:hAnsi="Arial" w:cs="Arial"/>
          <w:b/>
          <w:lang w:val="tr-TR"/>
        </w:rPr>
      </w:pPr>
      <w:r w:rsidRPr="00A70EA2">
        <w:rPr>
          <w:rFonts w:ascii="Arial" w:hAnsi="Arial" w:cs="Arial"/>
          <w:lang w:val="tr-TR"/>
        </w:rPr>
        <w:lastRenderedPageBreak/>
        <w:t>Takım Başkanı</w:t>
      </w:r>
      <w:r w:rsidR="00A70EA2" w:rsidRPr="00A70EA2">
        <w:rPr>
          <w:rFonts w:ascii="Arial" w:hAnsi="Arial" w:cs="Arial"/>
          <w:lang w:val="tr-TR"/>
        </w:rPr>
        <w:t>/Baş Değerlendirici</w:t>
      </w:r>
      <w:r w:rsidRPr="00A70EA2">
        <w:rPr>
          <w:rFonts w:ascii="Arial" w:hAnsi="Arial" w:cs="Arial"/>
          <w:lang w:val="tr-TR"/>
        </w:rPr>
        <w:t xml:space="preserve">: </w:t>
      </w:r>
      <w:r w:rsidR="00A70EA2" w:rsidRPr="00A70EA2">
        <w:rPr>
          <w:rFonts w:ascii="Arial" w:hAnsi="Arial" w:cs="Arial"/>
          <w:lang w:val="tr-TR"/>
        </w:rPr>
        <w:t xml:space="preserve">Planlama Programları Akreditasyon Değerlendirme </w:t>
      </w:r>
      <w:r w:rsidR="00A70EA2">
        <w:rPr>
          <w:rFonts w:ascii="Arial" w:hAnsi="Arial" w:cs="Arial"/>
          <w:lang w:val="tr-TR"/>
        </w:rPr>
        <w:t>v</w:t>
      </w:r>
      <w:r w:rsidR="00A70EA2" w:rsidRPr="00A70EA2">
        <w:rPr>
          <w:rFonts w:ascii="Arial" w:hAnsi="Arial" w:cs="Arial"/>
          <w:lang w:val="tr-TR"/>
        </w:rPr>
        <w:t xml:space="preserve">e Saha Ziyareti Esasları Yönergesini </w:t>
      </w:r>
      <w:r w:rsidRPr="00A70EA2">
        <w:rPr>
          <w:rFonts w:ascii="Arial" w:hAnsi="Arial" w:cs="Arial"/>
          <w:lang w:val="tr-TR"/>
        </w:rPr>
        <w:t xml:space="preserve">uyarınca </w:t>
      </w:r>
      <w:proofErr w:type="spellStart"/>
      <w:r w:rsidRPr="00A70EA2">
        <w:rPr>
          <w:rFonts w:ascii="Arial" w:hAnsi="Arial" w:cs="Arial"/>
          <w:lang w:val="tr-TR"/>
        </w:rPr>
        <w:t>OYK</w:t>
      </w:r>
      <w:proofErr w:type="spellEnd"/>
      <w:r w:rsidRPr="00A70EA2">
        <w:rPr>
          <w:rFonts w:ascii="Arial" w:hAnsi="Arial" w:cs="Arial"/>
          <w:lang w:val="tr-TR"/>
        </w:rPr>
        <w:t>/</w:t>
      </w:r>
      <w:proofErr w:type="spellStart"/>
      <w:r w:rsidRPr="00A70EA2">
        <w:rPr>
          <w:rFonts w:ascii="Arial" w:hAnsi="Arial" w:cs="Arial"/>
          <w:lang w:val="tr-TR"/>
        </w:rPr>
        <w:t>AYK</w:t>
      </w:r>
      <w:proofErr w:type="spellEnd"/>
      <w:r w:rsidRPr="00A70EA2">
        <w:rPr>
          <w:rFonts w:ascii="Arial" w:hAnsi="Arial" w:cs="Arial"/>
          <w:lang w:val="tr-TR"/>
        </w:rPr>
        <w:t xml:space="preserve"> tarafından oluşturulan değerlendirme takımının baş</w:t>
      </w:r>
      <w:r w:rsidR="00A70EA2" w:rsidRPr="00A70EA2">
        <w:rPr>
          <w:rFonts w:ascii="Arial" w:hAnsi="Arial" w:cs="Arial"/>
          <w:lang w:val="tr-TR"/>
        </w:rPr>
        <w:t xml:space="preserve"> değerlendiricisini</w:t>
      </w:r>
      <w:r w:rsidRPr="00A70EA2">
        <w:rPr>
          <w:rFonts w:ascii="Arial" w:hAnsi="Arial" w:cs="Arial"/>
          <w:lang w:val="tr-TR"/>
        </w:rPr>
        <w:t xml:space="preserve">, </w:t>
      </w:r>
    </w:p>
    <w:p w14:paraId="216499EC" w14:textId="77777777" w:rsidR="00C66ABE" w:rsidRPr="00A70EA2" w:rsidRDefault="00C66ABE" w:rsidP="00C66ABE">
      <w:pPr>
        <w:numPr>
          <w:ilvl w:val="0"/>
          <w:numId w:val="5"/>
        </w:numPr>
        <w:ind w:right="205"/>
        <w:rPr>
          <w:rFonts w:ascii="Arial" w:hAnsi="Arial" w:cs="Arial"/>
          <w:sz w:val="22"/>
          <w:lang w:val="tr-TR"/>
        </w:rPr>
      </w:pPr>
      <w:r w:rsidRPr="00A70EA2">
        <w:rPr>
          <w:rFonts w:ascii="Arial" w:hAnsi="Arial" w:cs="Arial"/>
          <w:sz w:val="22"/>
          <w:lang w:val="tr-TR"/>
        </w:rPr>
        <w:t xml:space="preserve">Sonuç Görüşmesi: Kurum ziyaretinin son etkinliği olarak yapılan ve değerlendirme bulgularının kurum yetkililerine sunulduğu toplantıyı, </w:t>
      </w:r>
    </w:p>
    <w:p w14:paraId="2B71C8E7" w14:textId="77777777" w:rsidR="00C66ABE" w:rsidRPr="00A70EA2" w:rsidRDefault="00C66ABE" w:rsidP="00C66ABE">
      <w:pPr>
        <w:numPr>
          <w:ilvl w:val="0"/>
          <w:numId w:val="5"/>
        </w:numPr>
        <w:ind w:right="205"/>
        <w:rPr>
          <w:rFonts w:ascii="Arial" w:hAnsi="Arial" w:cs="Arial"/>
          <w:sz w:val="22"/>
          <w:lang w:val="tr-TR"/>
        </w:rPr>
      </w:pPr>
      <w:r w:rsidRPr="00A70EA2">
        <w:rPr>
          <w:rFonts w:ascii="Arial" w:hAnsi="Arial" w:cs="Arial"/>
          <w:sz w:val="22"/>
          <w:lang w:val="tr-TR"/>
        </w:rPr>
        <w:t xml:space="preserve">Taslak Rapor: Değerlendirme takımı tarafından hazırlanan taslak raporu, tanımlamaktadır. </w:t>
      </w:r>
    </w:p>
    <w:p w14:paraId="47351B69" w14:textId="77777777" w:rsidR="004B3AE1" w:rsidRPr="002A7E62" w:rsidRDefault="004B3AE1">
      <w:pPr>
        <w:spacing w:after="107" w:line="259" w:lineRule="auto"/>
        <w:ind w:left="1277" w:firstLine="0"/>
        <w:jc w:val="left"/>
        <w:rPr>
          <w:rFonts w:ascii="Arial" w:hAnsi="Arial" w:cs="Arial"/>
          <w:sz w:val="22"/>
          <w:lang w:val="tr-TR"/>
        </w:rPr>
      </w:pPr>
    </w:p>
    <w:p w14:paraId="5B696EA6" w14:textId="77777777" w:rsidR="002A7E62" w:rsidRPr="00A70EA2" w:rsidRDefault="002A7E62" w:rsidP="002A7E62">
      <w:pPr>
        <w:jc w:val="center"/>
        <w:rPr>
          <w:rFonts w:ascii="Arial" w:hAnsi="Arial" w:cs="Arial"/>
          <w:b/>
          <w:sz w:val="22"/>
          <w:lang w:val="tr-TR"/>
        </w:rPr>
      </w:pPr>
      <w:r w:rsidRPr="00A70EA2">
        <w:rPr>
          <w:rFonts w:ascii="Arial" w:hAnsi="Arial" w:cs="Arial"/>
          <w:b/>
          <w:sz w:val="22"/>
          <w:lang w:val="tr-TR"/>
        </w:rPr>
        <w:t>ÜÇÜNCÜ BÖLÜM</w:t>
      </w:r>
    </w:p>
    <w:p w14:paraId="76C6B888" w14:textId="77777777" w:rsidR="004B3AE1" w:rsidRPr="00A70EA2" w:rsidRDefault="00A70EA2" w:rsidP="00C66ABE">
      <w:pPr>
        <w:pStyle w:val="Balk1"/>
        <w:ind w:left="0"/>
        <w:jc w:val="center"/>
        <w:rPr>
          <w:rFonts w:ascii="Arial" w:hAnsi="Arial" w:cs="Arial"/>
          <w:sz w:val="22"/>
          <w:lang w:val="tr-TR"/>
        </w:rPr>
      </w:pPr>
      <w:bookmarkStart w:id="2" w:name="_Toc65705884"/>
      <w:r w:rsidRPr="00A70EA2">
        <w:rPr>
          <w:rFonts w:ascii="Arial" w:hAnsi="Arial" w:cs="Arial"/>
          <w:sz w:val="22"/>
          <w:lang w:val="tr-TR"/>
        </w:rPr>
        <w:t>Tutarlılık ve Ölçütler Komitesi</w:t>
      </w:r>
      <w:r w:rsidR="0090574D" w:rsidRPr="00A70EA2">
        <w:rPr>
          <w:rFonts w:ascii="Arial" w:hAnsi="Arial" w:cs="Arial"/>
          <w:sz w:val="22"/>
          <w:lang w:val="tr-TR"/>
        </w:rPr>
        <w:t>nin Yapısı, Oluşumu ve Görev Süresi</w:t>
      </w:r>
      <w:bookmarkEnd w:id="2"/>
    </w:p>
    <w:p w14:paraId="40A23EA1" w14:textId="77777777" w:rsidR="004B3AE1" w:rsidRPr="00A70EA2" w:rsidRDefault="0090574D">
      <w:pPr>
        <w:spacing w:after="103" w:line="259" w:lineRule="auto"/>
        <w:ind w:left="1277" w:firstLine="0"/>
        <w:jc w:val="left"/>
        <w:rPr>
          <w:rFonts w:ascii="Arial" w:hAnsi="Arial" w:cs="Arial"/>
          <w:sz w:val="22"/>
          <w:lang w:val="tr-TR"/>
        </w:rPr>
      </w:pPr>
      <w:r w:rsidRPr="00A70EA2">
        <w:rPr>
          <w:rFonts w:ascii="Arial" w:hAnsi="Arial" w:cs="Arial"/>
          <w:sz w:val="22"/>
          <w:lang w:val="tr-TR"/>
        </w:rPr>
        <w:t xml:space="preserve"> </w:t>
      </w:r>
    </w:p>
    <w:p w14:paraId="2B497ED5" w14:textId="77777777" w:rsidR="004B3AE1" w:rsidRPr="00A70EA2" w:rsidRDefault="00A70EA2" w:rsidP="00A70EA2">
      <w:pPr>
        <w:pBdr>
          <w:top w:val="nil"/>
          <w:left w:val="nil"/>
          <w:bottom w:val="nil"/>
          <w:right w:val="nil"/>
          <w:between w:val="nil"/>
        </w:pBdr>
        <w:spacing w:after="160" w:line="360" w:lineRule="auto"/>
        <w:ind w:left="0"/>
        <w:rPr>
          <w:rFonts w:ascii="Arial" w:hAnsi="Arial" w:cs="Arial"/>
          <w:sz w:val="22"/>
          <w:lang w:val="tr-TR"/>
        </w:rPr>
      </w:pPr>
      <w:r w:rsidRPr="00A70EA2">
        <w:rPr>
          <w:rFonts w:ascii="Arial" w:hAnsi="Arial" w:cs="Arial"/>
          <w:sz w:val="22"/>
          <w:lang w:val="tr-TR"/>
        </w:rPr>
        <w:t>Yönetim Kurulu, ilgili akreditasyon kurulları tarafından ve diğer kanallardan kendisine iletilen değerlendirme ölçütlerindeki değişiklik önerilerini değerlendirmek ve bu konudaki çalışmaları yürütmek üzere bir Tutarlılık ve Ölçütler Komitesi kurar. Bu komite, Yönetim Kurulu tarafından belirlenecek bir Yönetim Kurulu üyesi, ilgili Akreditasyon Kurulu Başkanı ya da ilgili Akreditasyon Kurulu tarafından belirlenecek bir akreditasyon kurulu üyesi, ilgili akreditasyon kurulu meslek alanını temsilen TMMOB temsilcisi ve ilgili akreditasyon kurulu tarafından belirlenecek deneyimli bir değerlendiriciden oluşur ve Yönetim Kurulu’na karşı sorumludur. Komite üyeleri arasından bir başkan seçer</w:t>
      </w:r>
      <w:r w:rsidR="0090574D" w:rsidRPr="00A70EA2">
        <w:rPr>
          <w:rFonts w:ascii="Arial" w:hAnsi="Arial" w:cs="Arial"/>
          <w:sz w:val="22"/>
          <w:lang w:val="tr-TR"/>
        </w:rPr>
        <w:t xml:space="preserve">. Komitenin </w:t>
      </w:r>
      <w:proofErr w:type="spellStart"/>
      <w:r w:rsidRPr="00A70EA2">
        <w:rPr>
          <w:rFonts w:ascii="Arial" w:hAnsi="Arial" w:cs="Arial"/>
          <w:sz w:val="22"/>
          <w:lang w:val="tr-TR"/>
        </w:rPr>
        <w:t>TAPLAK</w:t>
      </w:r>
      <w:proofErr w:type="spellEnd"/>
      <w:r w:rsidRPr="00A70EA2">
        <w:rPr>
          <w:rFonts w:ascii="Arial" w:hAnsi="Arial" w:cs="Arial"/>
          <w:sz w:val="22"/>
          <w:lang w:val="tr-TR"/>
        </w:rPr>
        <w:t xml:space="preserve"> Organizasyon Yürütme Kurulu (</w:t>
      </w:r>
      <w:proofErr w:type="spellStart"/>
      <w:r w:rsidRPr="00A70EA2">
        <w:rPr>
          <w:rFonts w:ascii="Arial" w:hAnsi="Arial" w:cs="Arial"/>
          <w:sz w:val="22"/>
          <w:lang w:val="tr-TR"/>
        </w:rPr>
        <w:t>OYK</w:t>
      </w:r>
      <w:proofErr w:type="spellEnd"/>
      <w:r w:rsidRPr="00A70EA2">
        <w:rPr>
          <w:rFonts w:ascii="Arial" w:hAnsi="Arial" w:cs="Arial"/>
          <w:sz w:val="22"/>
          <w:lang w:val="tr-TR"/>
        </w:rPr>
        <w:t>)</w:t>
      </w:r>
      <w:r w:rsidR="0090574D" w:rsidRPr="00A70EA2">
        <w:rPr>
          <w:rFonts w:ascii="Arial" w:hAnsi="Arial" w:cs="Arial"/>
          <w:sz w:val="22"/>
          <w:lang w:val="tr-TR"/>
        </w:rPr>
        <w:t xml:space="preserve"> ve takım başkanları ile yapacağı iletişim, Komite Başkanı tarafından sağlanır. Komite üyelerinin görev süresi </w:t>
      </w:r>
      <w:r w:rsidR="00D42F83" w:rsidRPr="00A70EA2">
        <w:rPr>
          <w:rFonts w:ascii="Arial" w:hAnsi="Arial" w:cs="Arial"/>
          <w:sz w:val="22"/>
          <w:lang w:val="tr-TR"/>
        </w:rPr>
        <w:t>iki (2</w:t>
      </w:r>
      <w:r w:rsidR="0090574D" w:rsidRPr="00A70EA2">
        <w:rPr>
          <w:rFonts w:ascii="Arial" w:hAnsi="Arial" w:cs="Arial"/>
          <w:sz w:val="22"/>
          <w:lang w:val="tr-TR"/>
        </w:rPr>
        <w:t xml:space="preserve">) yıldır.   </w:t>
      </w:r>
    </w:p>
    <w:p w14:paraId="3D936AC6" w14:textId="77777777" w:rsidR="007651A9" w:rsidRPr="00A70EA2" w:rsidRDefault="007651A9" w:rsidP="002A7E62">
      <w:pPr>
        <w:spacing w:after="91" w:line="259" w:lineRule="auto"/>
        <w:ind w:left="0" w:firstLine="0"/>
        <w:jc w:val="center"/>
        <w:rPr>
          <w:rFonts w:ascii="Arial" w:hAnsi="Arial" w:cs="Arial"/>
          <w:b/>
          <w:sz w:val="22"/>
          <w:lang w:val="tr-TR"/>
        </w:rPr>
      </w:pPr>
    </w:p>
    <w:p w14:paraId="5B740D03" w14:textId="77777777" w:rsidR="004B3AE1" w:rsidRPr="00A70EA2" w:rsidRDefault="002A7E62" w:rsidP="002A7E62">
      <w:pPr>
        <w:spacing w:after="91" w:line="259" w:lineRule="auto"/>
        <w:ind w:left="0" w:firstLine="0"/>
        <w:jc w:val="center"/>
        <w:rPr>
          <w:rFonts w:ascii="Arial" w:hAnsi="Arial" w:cs="Arial"/>
          <w:sz w:val="22"/>
          <w:lang w:val="tr-TR"/>
        </w:rPr>
      </w:pPr>
      <w:r w:rsidRPr="00A70EA2">
        <w:rPr>
          <w:rFonts w:ascii="Arial" w:hAnsi="Arial" w:cs="Arial"/>
          <w:b/>
          <w:sz w:val="22"/>
          <w:lang w:val="tr-TR"/>
        </w:rPr>
        <w:t>DÖRDÜNCÜ BÖLÜM</w:t>
      </w:r>
    </w:p>
    <w:p w14:paraId="0E241930" w14:textId="77777777" w:rsidR="004B3AE1" w:rsidRPr="00A70EA2" w:rsidRDefault="00A70EA2" w:rsidP="002A7E62">
      <w:pPr>
        <w:pStyle w:val="Balk1"/>
        <w:ind w:left="0"/>
        <w:jc w:val="center"/>
        <w:rPr>
          <w:rFonts w:ascii="Arial" w:hAnsi="Arial" w:cs="Arial"/>
          <w:sz w:val="22"/>
          <w:lang w:val="tr-TR"/>
        </w:rPr>
      </w:pPr>
      <w:bookmarkStart w:id="3" w:name="_Toc65705885"/>
      <w:r w:rsidRPr="00A70EA2">
        <w:rPr>
          <w:rFonts w:ascii="Arial" w:hAnsi="Arial" w:cs="Arial"/>
          <w:sz w:val="22"/>
          <w:lang w:val="tr-TR"/>
        </w:rPr>
        <w:t>Tutarlılık ve Ölçütler Komitesi</w:t>
      </w:r>
      <w:r w:rsidR="0090574D" w:rsidRPr="00A70EA2">
        <w:rPr>
          <w:rFonts w:ascii="Arial" w:hAnsi="Arial" w:cs="Arial"/>
          <w:sz w:val="22"/>
          <w:lang w:val="tr-TR"/>
        </w:rPr>
        <w:t>nin Çalışma Esasları</w:t>
      </w:r>
      <w:bookmarkEnd w:id="3"/>
    </w:p>
    <w:p w14:paraId="19E70BE6" w14:textId="77777777" w:rsidR="004B3AE1" w:rsidRPr="00A70EA2" w:rsidRDefault="0090574D">
      <w:pPr>
        <w:spacing w:after="112" w:line="259" w:lineRule="auto"/>
        <w:ind w:left="1277" w:firstLine="0"/>
        <w:jc w:val="left"/>
        <w:rPr>
          <w:rFonts w:ascii="Arial" w:hAnsi="Arial" w:cs="Arial"/>
          <w:sz w:val="22"/>
          <w:lang w:val="tr-TR"/>
        </w:rPr>
      </w:pPr>
      <w:r w:rsidRPr="00A70EA2">
        <w:rPr>
          <w:rFonts w:ascii="Arial" w:hAnsi="Arial" w:cs="Arial"/>
          <w:sz w:val="22"/>
          <w:lang w:val="tr-TR"/>
        </w:rPr>
        <w:t xml:space="preserve"> </w:t>
      </w:r>
    </w:p>
    <w:p w14:paraId="4FC038A4" w14:textId="77777777" w:rsidR="004B3AE1" w:rsidRPr="00A70EA2" w:rsidRDefault="00A70EA2" w:rsidP="002A7E62">
      <w:pPr>
        <w:pStyle w:val="Balk2"/>
        <w:ind w:left="0"/>
        <w:rPr>
          <w:rFonts w:ascii="Arial" w:hAnsi="Arial" w:cs="Arial"/>
          <w:sz w:val="22"/>
          <w:lang w:val="tr-TR"/>
        </w:rPr>
      </w:pPr>
      <w:bookmarkStart w:id="4" w:name="_Toc65705886"/>
      <w:r w:rsidRPr="00A70EA2">
        <w:rPr>
          <w:rFonts w:ascii="Arial" w:hAnsi="Arial" w:cs="Arial"/>
          <w:sz w:val="22"/>
          <w:lang w:val="tr-TR"/>
        </w:rPr>
        <w:t>Tutarlılık ve Ölçütler Komitesi</w:t>
      </w:r>
      <w:r w:rsidR="0090574D" w:rsidRPr="00A70EA2">
        <w:rPr>
          <w:rFonts w:ascii="Arial" w:hAnsi="Arial" w:cs="Arial"/>
          <w:sz w:val="22"/>
          <w:lang w:val="tr-TR"/>
        </w:rPr>
        <w:t>nin Görevi</w:t>
      </w:r>
      <w:bookmarkEnd w:id="4"/>
      <w:r w:rsidR="0090574D" w:rsidRPr="00A70EA2">
        <w:rPr>
          <w:rFonts w:ascii="Arial" w:hAnsi="Arial" w:cs="Arial"/>
          <w:sz w:val="22"/>
          <w:lang w:val="tr-TR"/>
        </w:rPr>
        <w:t xml:space="preserve"> </w:t>
      </w:r>
    </w:p>
    <w:p w14:paraId="1C49CD5D" w14:textId="77777777" w:rsidR="004B3AE1" w:rsidRPr="00A70EA2" w:rsidRDefault="0090574D" w:rsidP="00D42F83">
      <w:pPr>
        <w:ind w:left="0" w:right="205"/>
        <w:rPr>
          <w:rFonts w:ascii="Arial" w:hAnsi="Arial" w:cs="Arial"/>
          <w:sz w:val="22"/>
          <w:lang w:val="tr-TR"/>
        </w:rPr>
      </w:pPr>
      <w:r w:rsidRPr="00A70EA2">
        <w:rPr>
          <w:rFonts w:ascii="Arial" w:hAnsi="Arial" w:cs="Arial"/>
          <w:sz w:val="22"/>
          <w:lang w:val="tr-TR"/>
        </w:rPr>
        <w:t xml:space="preserve">Komite, taslak değerlendirme raporlarında </w:t>
      </w:r>
      <w:proofErr w:type="spellStart"/>
      <w:r w:rsidR="00C74ADD" w:rsidRPr="00A70EA2">
        <w:rPr>
          <w:rFonts w:ascii="Arial" w:hAnsi="Arial" w:cs="Arial"/>
          <w:sz w:val="22"/>
          <w:lang w:val="tr-TR"/>
        </w:rPr>
        <w:t>TAPLAK</w:t>
      </w:r>
      <w:proofErr w:type="spellEnd"/>
      <w:r w:rsidR="00C74ADD" w:rsidRPr="00A70EA2">
        <w:rPr>
          <w:rFonts w:ascii="Arial" w:hAnsi="Arial" w:cs="Arial"/>
          <w:sz w:val="22"/>
          <w:lang w:val="tr-TR"/>
        </w:rPr>
        <w:t xml:space="preserve"> Akreditasyon Ölçütleri</w:t>
      </w:r>
      <w:r w:rsidRPr="00A70EA2">
        <w:rPr>
          <w:rFonts w:ascii="Arial" w:hAnsi="Arial" w:cs="Arial"/>
          <w:sz w:val="22"/>
          <w:lang w:val="tr-TR"/>
        </w:rPr>
        <w:t xml:space="preserve"> açısından gördüğü tutarsızlıklara odaklı olarak çalışır. Bu kapsamda, </w:t>
      </w:r>
      <w:proofErr w:type="spellStart"/>
      <w:r w:rsidR="00C74ADD" w:rsidRPr="00A70EA2">
        <w:rPr>
          <w:rFonts w:ascii="Arial" w:hAnsi="Arial" w:cs="Arial"/>
          <w:sz w:val="22"/>
          <w:lang w:val="tr-TR"/>
        </w:rPr>
        <w:t>TAPLAK</w:t>
      </w:r>
      <w:proofErr w:type="spellEnd"/>
      <w:r w:rsidR="00C74ADD" w:rsidRPr="00A70EA2">
        <w:rPr>
          <w:rFonts w:ascii="Arial" w:hAnsi="Arial" w:cs="Arial"/>
          <w:sz w:val="22"/>
          <w:lang w:val="tr-TR"/>
        </w:rPr>
        <w:t xml:space="preserve"> Akreditasyon Ölçütleri </w:t>
      </w:r>
      <w:r w:rsidRPr="00A70EA2">
        <w:rPr>
          <w:rFonts w:ascii="Arial" w:hAnsi="Arial" w:cs="Arial"/>
          <w:sz w:val="22"/>
          <w:lang w:val="tr-TR"/>
        </w:rPr>
        <w:t xml:space="preserve">ile tutarlılık açısından sorunlu gördüğü ifadeler ve değerlendirmeler için ilgili raporu hazırlayan takım başkanına görüş bildirir. Takım başkanına iletilen görüş, takımlar arası ve yıllar arası tutarlılık ile ilişkili sorunlu alanları ve varsa takım içi tutarlılığa aykırı durumları da içerir.  </w:t>
      </w:r>
    </w:p>
    <w:p w14:paraId="56581DD5" w14:textId="77777777" w:rsidR="004B3AE1" w:rsidRPr="00A70EA2" w:rsidRDefault="0090574D">
      <w:pPr>
        <w:spacing w:after="105" w:line="259" w:lineRule="auto"/>
        <w:ind w:left="1277" w:firstLine="0"/>
        <w:jc w:val="left"/>
        <w:rPr>
          <w:rFonts w:ascii="Arial" w:hAnsi="Arial" w:cs="Arial"/>
          <w:sz w:val="22"/>
          <w:lang w:val="tr-TR"/>
        </w:rPr>
      </w:pPr>
      <w:r w:rsidRPr="00A70EA2">
        <w:rPr>
          <w:rFonts w:ascii="Arial" w:hAnsi="Arial" w:cs="Arial"/>
          <w:b/>
          <w:sz w:val="22"/>
          <w:lang w:val="tr-TR"/>
        </w:rPr>
        <w:t xml:space="preserve"> </w:t>
      </w:r>
    </w:p>
    <w:p w14:paraId="0D7D654D" w14:textId="77777777" w:rsidR="004B3AE1" w:rsidRPr="00A70EA2" w:rsidRDefault="0090574D" w:rsidP="00C74ADD">
      <w:pPr>
        <w:pStyle w:val="Balk2"/>
        <w:ind w:left="0"/>
        <w:rPr>
          <w:rFonts w:ascii="Arial" w:hAnsi="Arial" w:cs="Arial"/>
          <w:sz w:val="22"/>
          <w:lang w:val="tr-TR"/>
        </w:rPr>
      </w:pPr>
      <w:bookmarkStart w:id="5" w:name="_Toc65705887"/>
      <w:r w:rsidRPr="00A70EA2">
        <w:rPr>
          <w:rFonts w:ascii="Arial" w:hAnsi="Arial" w:cs="Arial"/>
          <w:sz w:val="22"/>
          <w:lang w:val="tr-TR"/>
        </w:rPr>
        <w:t>Taslak Raporların İncelenmesi</w:t>
      </w:r>
      <w:bookmarkEnd w:id="5"/>
      <w:r w:rsidRPr="00A70EA2">
        <w:rPr>
          <w:rFonts w:ascii="Arial" w:hAnsi="Arial" w:cs="Arial"/>
          <w:sz w:val="22"/>
          <w:lang w:val="tr-TR"/>
        </w:rPr>
        <w:t xml:space="preserve"> </w:t>
      </w:r>
    </w:p>
    <w:p w14:paraId="1EA3E430" w14:textId="77777777" w:rsidR="004B3AE1" w:rsidRPr="00A70EA2" w:rsidRDefault="0090574D">
      <w:pPr>
        <w:spacing w:after="97" w:line="259" w:lineRule="auto"/>
        <w:ind w:left="1277" w:firstLine="0"/>
        <w:jc w:val="left"/>
        <w:rPr>
          <w:rFonts w:ascii="Arial" w:hAnsi="Arial" w:cs="Arial"/>
          <w:sz w:val="22"/>
          <w:lang w:val="tr-TR"/>
        </w:rPr>
      </w:pPr>
      <w:r w:rsidRPr="00A70EA2">
        <w:rPr>
          <w:rFonts w:ascii="Arial" w:hAnsi="Arial" w:cs="Arial"/>
          <w:sz w:val="22"/>
          <w:lang w:val="tr-TR"/>
        </w:rPr>
        <w:t xml:space="preserve"> </w:t>
      </w:r>
    </w:p>
    <w:p w14:paraId="1075B52C" w14:textId="77777777" w:rsidR="004B3AE1" w:rsidRPr="00A70EA2" w:rsidRDefault="00A70EA2" w:rsidP="00C74ADD">
      <w:pPr>
        <w:ind w:left="0" w:right="205"/>
        <w:rPr>
          <w:rFonts w:ascii="Arial" w:hAnsi="Arial" w:cs="Arial"/>
          <w:sz w:val="22"/>
          <w:lang w:val="tr-TR"/>
        </w:rPr>
      </w:pPr>
      <w:proofErr w:type="spellStart"/>
      <w:r w:rsidRPr="00A70EA2">
        <w:rPr>
          <w:rFonts w:ascii="Arial" w:hAnsi="Arial" w:cs="Arial"/>
          <w:sz w:val="22"/>
          <w:lang w:val="tr-TR"/>
        </w:rPr>
        <w:t>TAPLAK</w:t>
      </w:r>
      <w:proofErr w:type="spellEnd"/>
      <w:r w:rsidRPr="00A70EA2">
        <w:rPr>
          <w:rFonts w:ascii="Arial" w:hAnsi="Arial" w:cs="Arial"/>
          <w:sz w:val="22"/>
          <w:lang w:val="tr-TR"/>
        </w:rPr>
        <w:t xml:space="preserve"> Yönetim Kurulu, </w:t>
      </w:r>
      <w:r w:rsidR="0090574D" w:rsidRPr="00A70EA2">
        <w:rPr>
          <w:rFonts w:ascii="Arial" w:hAnsi="Arial" w:cs="Arial"/>
          <w:sz w:val="22"/>
          <w:lang w:val="tr-TR"/>
        </w:rPr>
        <w:t xml:space="preserve">o dönem tutarlılık denetimi yapılacak olan raporların listesini ve bu raporları hazırlayan takım başkanlarının iletişim bilgilerini </w:t>
      </w:r>
      <w:r w:rsidRPr="00A70EA2">
        <w:rPr>
          <w:rFonts w:ascii="Arial" w:hAnsi="Arial" w:cs="Arial"/>
          <w:sz w:val="22"/>
          <w:lang w:val="tr-TR"/>
        </w:rPr>
        <w:t>Organizasyon Yürütme Kurulu (</w:t>
      </w:r>
      <w:proofErr w:type="spellStart"/>
      <w:r w:rsidRPr="00A70EA2">
        <w:rPr>
          <w:rFonts w:ascii="Arial" w:hAnsi="Arial" w:cs="Arial"/>
          <w:sz w:val="22"/>
          <w:lang w:val="tr-TR"/>
        </w:rPr>
        <w:t>OYK</w:t>
      </w:r>
      <w:proofErr w:type="spellEnd"/>
      <w:r w:rsidRPr="00A70EA2">
        <w:rPr>
          <w:rFonts w:ascii="Arial" w:hAnsi="Arial" w:cs="Arial"/>
          <w:sz w:val="22"/>
          <w:lang w:val="tr-TR"/>
        </w:rPr>
        <w:t xml:space="preserve">)’ya ön değerlendirme amacıyla gönderir. </w:t>
      </w:r>
      <w:proofErr w:type="spellStart"/>
      <w:r w:rsidRPr="00A70EA2">
        <w:rPr>
          <w:rFonts w:ascii="Arial" w:hAnsi="Arial" w:cs="Arial"/>
          <w:sz w:val="22"/>
          <w:lang w:val="tr-TR"/>
        </w:rPr>
        <w:t>OYK</w:t>
      </w:r>
      <w:proofErr w:type="spellEnd"/>
      <w:r w:rsidRPr="00A70EA2">
        <w:rPr>
          <w:rFonts w:ascii="Arial" w:hAnsi="Arial" w:cs="Arial"/>
          <w:sz w:val="22"/>
          <w:lang w:val="tr-TR"/>
        </w:rPr>
        <w:t xml:space="preserve"> Ön değerlendirme ardından, Yönetim </w:t>
      </w:r>
      <w:r w:rsidRPr="00A70EA2">
        <w:rPr>
          <w:rFonts w:ascii="Arial" w:hAnsi="Arial" w:cs="Arial"/>
          <w:sz w:val="22"/>
          <w:lang w:val="tr-TR"/>
        </w:rPr>
        <w:lastRenderedPageBreak/>
        <w:t xml:space="preserve">Kurulu tarafından gönderilen dokümanları, </w:t>
      </w:r>
      <w:r w:rsidR="0090574D" w:rsidRPr="00A70EA2">
        <w:rPr>
          <w:rFonts w:ascii="Arial" w:hAnsi="Arial" w:cs="Arial"/>
          <w:sz w:val="22"/>
          <w:lang w:val="tr-TR"/>
        </w:rPr>
        <w:t xml:space="preserve">Komite Başkanına bildirir. Komite Başkanı, hangi raporun hangi komite üyesi tarafından kontrol edileceğine ilişkin bir planlama yapar. Bu planlama sırasında, kontrol edilecek raporların Komite üyeleri arasında dengeli biçimde dağıtımına dikkat edilir.  </w:t>
      </w:r>
    </w:p>
    <w:p w14:paraId="0EB40126" w14:textId="77777777" w:rsidR="004B3AE1" w:rsidRPr="00A70EA2" w:rsidRDefault="0090574D">
      <w:pPr>
        <w:spacing w:after="107" w:line="259" w:lineRule="auto"/>
        <w:ind w:left="1277" w:firstLine="0"/>
        <w:jc w:val="left"/>
        <w:rPr>
          <w:rFonts w:ascii="Arial" w:hAnsi="Arial" w:cs="Arial"/>
          <w:sz w:val="22"/>
          <w:lang w:val="tr-TR"/>
        </w:rPr>
      </w:pPr>
      <w:r w:rsidRPr="00A70EA2">
        <w:rPr>
          <w:rFonts w:ascii="Arial" w:hAnsi="Arial" w:cs="Arial"/>
          <w:sz w:val="22"/>
          <w:lang w:val="tr-TR"/>
        </w:rPr>
        <w:t xml:space="preserve"> </w:t>
      </w:r>
    </w:p>
    <w:p w14:paraId="2A9CD012" w14:textId="77777777" w:rsidR="004B3AE1" w:rsidRPr="00A70EA2" w:rsidRDefault="0090574D" w:rsidP="007651A9">
      <w:pPr>
        <w:spacing w:after="57" w:line="259" w:lineRule="auto"/>
        <w:ind w:left="0" w:right="205"/>
        <w:rPr>
          <w:rFonts w:ascii="Arial" w:hAnsi="Arial" w:cs="Arial"/>
          <w:sz w:val="22"/>
          <w:lang w:val="tr-TR"/>
        </w:rPr>
      </w:pPr>
      <w:r w:rsidRPr="00A70EA2">
        <w:rPr>
          <w:rFonts w:ascii="Arial" w:hAnsi="Arial" w:cs="Arial"/>
          <w:sz w:val="22"/>
          <w:lang w:val="tr-TR"/>
        </w:rPr>
        <w:t xml:space="preserve">Raporların tutarlılık kontrol süreci aşağıdaki adımlardan oluşur:  </w:t>
      </w:r>
    </w:p>
    <w:p w14:paraId="5CE6FE08" w14:textId="77777777" w:rsidR="004B3AE1" w:rsidRPr="00A70EA2" w:rsidRDefault="0090574D" w:rsidP="007651A9">
      <w:pPr>
        <w:numPr>
          <w:ilvl w:val="0"/>
          <w:numId w:val="3"/>
        </w:numPr>
        <w:ind w:left="851" w:right="205" w:hanging="567"/>
        <w:rPr>
          <w:rFonts w:ascii="Arial" w:hAnsi="Arial" w:cs="Arial"/>
          <w:sz w:val="22"/>
          <w:lang w:val="tr-TR"/>
        </w:rPr>
      </w:pPr>
      <w:r w:rsidRPr="00A70EA2">
        <w:rPr>
          <w:rFonts w:ascii="Arial" w:hAnsi="Arial" w:cs="Arial"/>
          <w:sz w:val="22"/>
          <w:lang w:val="tr-TR"/>
        </w:rPr>
        <w:t xml:space="preserve">Komite Başkanı, </w:t>
      </w:r>
      <w:proofErr w:type="spellStart"/>
      <w:r w:rsidR="00A70EA2" w:rsidRPr="00A70EA2">
        <w:rPr>
          <w:rFonts w:ascii="Arial" w:hAnsi="Arial" w:cs="Arial"/>
          <w:sz w:val="22"/>
          <w:lang w:val="tr-TR"/>
        </w:rPr>
        <w:t>TAPLAK</w:t>
      </w:r>
      <w:proofErr w:type="spellEnd"/>
      <w:r w:rsidR="00A70EA2" w:rsidRPr="00A70EA2">
        <w:rPr>
          <w:rFonts w:ascii="Arial" w:hAnsi="Arial" w:cs="Arial"/>
          <w:sz w:val="22"/>
          <w:lang w:val="tr-TR"/>
        </w:rPr>
        <w:t xml:space="preserve"> Organizasyon Yürütme Kurulu (</w:t>
      </w:r>
      <w:proofErr w:type="spellStart"/>
      <w:r w:rsidR="00A70EA2" w:rsidRPr="00A70EA2">
        <w:rPr>
          <w:rFonts w:ascii="Arial" w:hAnsi="Arial" w:cs="Arial"/>
          <w:sz w:val="22"/>
          <w:lang w:val="tr-TR"/>
        </w:rPr>
        <w:t>OYK</w:t>
      </w:r>
      <w:proofErr w:type="spellEnd"/>
      <w:r w:rsidR="00A70EA2" w:rsidRPr="00A70EA2">
        <w:rPr>
          <w:rFonts w:ascii="Arial" w:hAnsi="Arial" w:cs="Arial"/>
          <w:sz w:val="22"/>
          <w:lang w:val="tr-TR"/>
        </w:rPr>
        <w:t>)</w:t>
      </w:r>
      <w:r w:rsidRPr="00A70EA2">
        <w:rPr>
          <w:rFonts w:ascii="Arial" w:hAnsi="Arial" w:cs="Arial"/>
          <w:sz w:val="22"/>
          <w:lang w:val="tr-TR"/>
        </w:rPr>
        <w:t xml:space="preserve"> tarafından kendisine iletilen taslak raporları önceden yapılan planlama doğrultusunda üyeler arasında dengeli biçimde dağıtır. </w:t>
      </w:r>
    </w:p>
    <w:p w14:paraId="24AC5B4A" w14:textId="77777777" w:rsidR="004B3AE1" w:rsidRPr="00A70EA2" w:rsidRDefault="0090574D" w:rsidP="00C74ADD">
      <w:pPr>
        <w:numPr>
          <w:ilvl w:val="0"/>
          <w:numId w:val="3"/>
        </w:numPr>
        <w:ind w:left="851" w:right="205" w:hanging="567"/>
        <w:rPr>
          <w:rFonts w:ascii="Arial" w:hAnsi="Arial" w:cs="Arial"/>
          <w:sz w:val="22"/>
          <w:lang w:val="tr-TR"/>
        </w:rPr>
      </w:pPr>
      <w:r w:rsidRPr="00A70EA2">
        <w:rPr>
          <w:rFonts w:ascii="Arial" w:hAnsi="Arial" w:cs="Arial"/>
          <w:sz w:val="22"/>
          <w:lang w:val="tr-TR"/>
        </w:rPr>
        <w:t xml:space="preserve">Her rapor, iki Komite üyesi tarafından ayrı ayrı incelenir. Anlaşma sağlanamayan konular, tüm Komite üyeleri arasında tartışılarak ortak görüş oluşturulur. </w:t>
      </w:r>
    </w:p>
    <w:p w14:paraId="0336EC52" w14:textId="77777777" w:rsidR="004B3AE1" w:rsidRPr="00A70EA2" w:rsidRDefault="0090574D" w:rsidP="00C74ADD">
      <w:pPr>
        <w:spacing w:after="94" w:line="259" w:lineRule="auto"/>
        <w:ind w:left="851" w:hanging="567"/>
        <w:jc w:val="left"/>
        <w:rPr>
          <w:rFonts w:ascii="Arial" w:hAnsi="Arial" w:cs="Arial"/>
          <w:sz w:val="22"/>
          <w:lang w:val="tr-TR"/>
        </w:rPr>
      </w:pPr>
      <w:r w:rsidRPr="00A70EA2">
        <w:rPr>
          <w:rFonts w:ascii="Arial" w:hAnsi="Arial" w:cs="Arial"/>
          <w:sz w:val="22"/>
          <w:lang w:val="tr-TR"/>
        </w:rPr>
        <w:t xml:space="preserve"> </w:t>
      </w:r>
    </w:p>
    <w:p w14:paraId="6D14AF5F" w14:textId="77777777" w:rsidR="004B3AE1" w:rsidRPr="00A70EA2" w:rsidRDefault="0090574D" w:rsidP="007651A9">
      <w:pPr>
        <w:numPr>
          <w:ilvl w:val="0"/>
          <w:numId w:val="3"/>
        </w:numPr>
        <w:ind w:left="851" w:right="205" w:hanging="567"/>
        <w:rPr>
          <w:rFonts w:ascii="Arial" w:hAnsi="Arial" w:cs="Arial"/>
          <w:sz w:val="22"/>
          <w:lang w:val="tr-TR"/>
        </w:rPr>
      </w:pPr>
      <w:r w:rsidRPr="00A70EA2">
        <w:rPr>
          <w:rFonts w:ascii="Arial" w:hAnsi="Arial" w:cs="Arial"/>
          <w:sz w:val="22"/>
          <w:lang w:val="tr-TR"/>
        </w:rPr>
        <w:t xml:space="preserve">Kontrol edilen raporlarda tutarlılık açısından sorun görülen maddelerin/ifadelerin yanına ilgili kontrolü yapan Komite üyesi görüşünü yazar. </w:t>
      </w:r>
    </w:p>
    <w:p w14:paraId="4D98C873" w14:textId="77777777" w:rsidR="004B3AE1" w:rsidRPr="00A70EA2" w:rsidRDefault="0090574D" w:rsidP="007651A9">
      <w:pPr>
        <w:numPr>
          <w:ilvl w:val="0"/>
          <w:numId w:val="3"/>
        </w:numPr>
        <w:spacing w:after="60" w:line="259" w:lineRule="auto"/>
        <w:ind w:left="851" w:right="205" w:hanging="567"/>
        <w:rPr>
          <w:rFonts w:ascii="Arial" w:hAnsi="Arial" w:cs="Arial"/>
          <w:sz w:val="22"/>
          <w:lang w:val="tr-TR"/>
        </w:rPr>
      </w:pPr>
      <w:r w:rsidRPr="00A70EA2">
        <w:rPr>
          <w:rFonts w:ascii="Arial" w:hAnsi="Arial" w:cs="Arial"/>
          <w:sz w:val="22"/>
          <w:lang w:val="tr-TR"/>
        </w:rPr>
        <w:t xml:space="preserve">Kontrolü yapılmış taslak raporlar, Komite üyelerinin görüşleriyle beraber Komite Başkanı tarafından ilgili takım başkanına iletilir ve görüşleri sorulur. </w:t>
      </w:r>
    </w:p>
    <w:p w14:paraId="794EB4C6" w14:textId="77777777" w:rsidR="004B3AE1" w:rsidRPr="00A70EA2" w:rsidRDefault="0090574D" w:rsidP="007651A9">
      <w:pPr>
        <w:numPr>
          <w:ilvl w:val="0"/>
          <w:numId w:val="3"/>
        </w:numPr>
        <w:ind w:left="851" w:right="205" w:hanging="567"/>
        <w:rPr>
          <w:rFonts w:ascii="Arial" w:hAnsi="Arial" w:cs="Arial"/>
          <w:sz w:val="22"/>
          <w:lang w:val="tr-TR"/>
        </w:rPr>
      </w:pPr>
      <w:r w:rsidRPr="00A70EA2">
        <w:rPr>
          <w:rFonts w:ascii="Arial" w:hAnsi="Arial" w:cs="Arial"/>
          <w:sz w:val="22"/>
          <w:lang w:val="tr-TR"/>
        </w:rPr>
        <w:t xml:space="preserve">Takım başkanı, Komitenin taslak raporla ilgili yaptığı yorumlarla ilgili görüşlerini ve raporun gözden geçirilmiş sürümünü Komite Başkanı iletir. </w:t>
      </w:r>
    </w:p>
    <w:p w14:paraId="5B79F754" w14:textId="77777777" w:rsidR="004B3AE1" w:rsidRPr="00A70EA2" w:rsidRDefault="0090574D" w:rsidP="007651A9">
      <w:pPr>
        <w:numPr>
          <w:ilvl w:val="0"/>
          <w:numId w:val="3"/>
        </w:numPr>
        <w:ind w:left="851" w:right="205" w:hanging="567"/>
        <w:rPr>
          <w:rFonts w:ascii="Arial" w:hAnsi="Arial" w:cs="Arial"/>
          <w:sz w:val="22"/>
          <w:lang w:val="tr-TR"/>
        </w:rPr>
      </w:pPr>
      <w:r w:rsidRPr="00A70EA2">
        <w:rPr>
          <w:rFonts w:ascii="Arial" w:hAnsi="Arial" w:cs="Arial"/>
          <w:sz w:val="22"/>
          <w:lang w:val="tr-TR"/>
        </w:rPr>
        <w:t xml:space="preserve">Komite Başkanı, takım başkanının görüşlerini ve güncellenmiş taslak raporu ilgili Komite üyelerine iletir. </w:t>
      </w:r>
    </w:p>
    <w:p w14:paraId="711244D4" w14:textId="77777777" w:rsidR="004B3AE1" w:rsidRPr="00A70EA2" w:rsidRDefault="0090574D" w:rsidP="007651A9">
      <w:pPr>
        <w:numPr>
          <w:ilvl w:val="0"/>
          <w:numId w:val="3"/>
        </w:numPr>
        <w:spacing w:after="57" w:line="259" w:lineRule="auto"/>
        <w:ind w:left="851" w:right="205" w:hanging="567"/>
        <w:rPr>
          <w:rFonts w:ascii="Arial" w:hAnsi="Arial" w:cs="Arial"/>
          <w:sz w:val="22"/>
          <w:lang w:val="tr-TR"/>
        </w:rPr>
      </w:pPr>
      <w:r w:rsidRPr="00A70EA2">
        <w:rPr>
          <w:rFonts w:ascii="Arial" w:hAnsi="Arial" w:cs="Arial"/>
          <w:sz w:val="22"/>
          <w:lang w:val="tr-TR"/>
        </w:rPr>
        <w:t xml:space="preserve">Komite üyeleri, güncellenmiş raporu ve takım başkanının yorumlarını inceler. </w:t>
      </w:r>
    </w:p>
    <w:p w14:paraId="64E767C2" w14:textId="77777777" w:rsidR="004B3AE1" w:rsidRPr="00A70EA2" w:rsidRDefault="0090574D" w:rsidP="007651A9">
      <w:pPr>
        <w:numPr>
          <w:ilvl w:val="1"/>
          <w:numId w:val="3"/>
        </w:numPr>
        <w:ind w:left="1418" w:right="205" w:hanging="567"/>
        <w:rPr>
          <w:rFonts w:ascii="Arial" w:hAnsi="Arial" w:cs="Arial"/>
          <w:sz w:val="22"/>
          <w:lang w:val="tr-TR"/>
        </w:rPr>
      </w:pPr>
      <w:r w:rsidRPr="00A70EA2">
        <w:rPr>
          <w:rFonts w:ascii="Arial" w:hAnsi="Arial" w:cs="Arial"/>
          <w:sz w:val="22"/>
          <w:lang w:val="tr-TR"/>
        </w:rPr>
        <w:t xml:space="preserve">Eğer raporda yapılan düzeltmeleri ve/veya takım başkanının verdiği açıklamaları Komite üyeleri yeterli bulursa, Komite Başkanı, raporun bu aşamadaki sürümünde tutarlılık açısından herhangi bir sorun olmadığını takım başkanına bildir ve raporun güncellenmiş nüshasını yazım kontrolü için </w:t>
      </w:r>
      <w:proofErr w:type="spellStart"/>
      <w:r w:rsidR="00A70EA2" w:rsidRPr="00A70EA2">
        <w:rPr>
          <w:rFonts w:ascii="Arial" w:hAnsi="Arial" w:cs="Arial"/>
          <w:sz w:val="22"/>
          <w:lang w:val="tr-TR"/>
        </w:rPr>
        <w:t>TAPLAK</w:t>
      </w:r>
      <w:proofErr w:type="spellEnd"/>
      <w:r w:rsidR="00A70EA2" w:rsidRPr="00A70EA2">
        <w:rPr>
          <w:rFonts w:ascii="Arial" w:hAnsi="Arial" w:cs="Arial"/>
          <w:sz w:val="22"/>
          <w:lang w:val="tr-TR"/>
        </w:rPr>
        <w:t xml:space="preserve"> Organizasyon Yürütme Kurulu (</w:t>
      </w:r>
      <w:proofErr w:type="spellStart"/>
      <w:r w:rsidR="00A70EA2" w:rsidRPr="00A70EA2">
        <w:rPr>
          <w:rFonts w:ascii="Arial" w:hAnsi="Arial" w:cs="Arial"/>
          <w:sz w:val="22"/>
          <w:lang w:val="tr-TR"/>
        </w:rPr>
        <w:t>OYK</w:t>
      </w:r>
      <w:proofErr w:type="spellEnd"/>
      <w:r w:rsidR="00A70EA2" w:rsidRPr="00A70EA2">
        <w:rPr>
          <w:rFonts w:ascii="Arial" w:hAnsi="Arial" w:cs="Arial"/>
          <w:sz w:val="22"/>
          <w:lang w:val="tr-TR"/>
        </w:rPr>
        <w:t>)</w:t>
      </w:r>
      <w:r w:rsidRPr="00A70EA2">
        <w:rPr>
          <w:rFonts w:ascii="Arial" w:hAnsi="Arial" w:cs="Arial"/>
          <w:sz w:val="22"/>
          <w:lang w:val="tr-TR"/>
        </w:rPr>
        <w:t xml:space="preserve">ne iletir. </w:t>
      </w:r>
    </w:p>
    <w:p w14:paraId="1C84694D" w14:textId="77777777" w:rsidR="004B3AE1" w:rsidRPr="00A70EA2" w:rsidRDefault="0090574D" w:rsidP="007651A9">
      <w:pPr>
        <w:numPr>
          <w:ilvl w:val="1"/>
          <w:numId w:val="3"/>
        </w:numPr>
        <w:ind w:left="1418" w:right="205" w:hanging="567"/>
        <w:rPr>
          <w:rFonts w:ascii="Arial" w:hAnsi="Arial" w:cs="Arial"/>
          <w:sz w:val="22"/>
          <w:lang w:val="tr-TR"/>
        </w:rPr>
      </w:pPr>
      <w:r w:rsidRPr="00A70EA2">
        <w:rPr>
          <w:rFonts w:ascii="Arial" w:hAnsi="Arial" w:cs="Arial"/>
          <w:sz w:val="22"/>
          <w:lang w:val="tr-TR"/>
        </w:rPr>
        <w:t xml:space="preserve">Eğer raporda yapılan düzeltmeler ve/veya takım başkanının verdiği açıklamalar Komite üyeleri tarafından yeterli bulunmazsa, Komite üyeleri sorunlu buldukları konularla ilgili ek yorumlarını raporun üzerinde belirtirler ve Komite Başkanı raporu tekrar gözden geçirmek üzere ilgili takım başkanına iletir. </w:t>
      </w:r>
    </w:p>
    <w:p w14:paraId="1EC87110" w14:textId="77777777" w:rsidR="00A70EA2" w:rsidRPr="00A70EA2" w:rsidRDefault="0090574D" w:rsidP="00C74ADD">
      <w:pPr>
        <w:numPr>
          <w:ilvl w:val="1"/>
          <w:numId w:val="3"/>
        </w:numPr>
        <w:ind w:left="1418" w:right="205" w:hanging="567"/>
        <w:rPr>
          <w:rFonts w:ascii="Arial" w:hAnsi="Arial" w:cs="Arial"/>
          <w:sz w:val="22"/>
          <w:lang w:val="tr-TR"/>
        </w:rPr>
      </w:pPr>
      <w:r w:rsidRPr="00A70EA2">
        <w:rPr>
          <w:rFonts w:ascii="Arial" w:hAnsi="Arial" w:cs="Arial"/>
          <w:sz w:val="22"/>
          <w:lang w:val="tr-TR"/>
        </w:rPr>
        <w:t xml:space="preserve">İkinci tur kontrolden sonra da takım başkanı ve Komite üyeleri arasında hala uzlaşılamamış olan noktalar kalırsa, bu konudaki son kararın </w:t>
      </w:r>
      <w:r w:rsidR="00B00474" w:rsidRPr="00A70EA2">
        <w:rPr>
          <w:rFonts w:ascii="Arial" w:hAnsi="Arial" w:cs="Arial"/>
          <w:sz w:val="22"/>
          <w:lang w:val="tr-TR"/>
        </w:rPr>
        <w:t xml:space="preserve">ilgili </w:t>
      </w:r>
      <w:proofErr w:type="spellStart"/>
      <w:r w:rsidR="00C74ADD" w:rsidRPr="00A70EA2">
        <w:rPr>
          <w:rFonts w:ascii="Arial" w:hAnsi="Arial" w:cs="Arial"/>
          <w:sz w:val="22"/>
          <w:lang w:val="tr-TR"/>
        </w:rPr>
        <w:t>OYK</w:t>
      </w:r>
      <w:proofErr w:type="spellEnd"/>
      <w:r w:rsidR="00C74ADD" w:rsidRPr="00A70EA2">
        <w:rPr>
          <w:rFonts w:ascii="Arial" w:hAnsi="Arial" w:cs="Arial"/>
          <w:sz w:val="22"/>
          <w:lang w:val="tr-TR"/>
        </w:rPr>
        <w:t>/</w:t>
      </w:r>
      <w:proofErr w:type="spellStart"/>
      <w:r w:rsidR="00C74ADD" w:rsidRPr="00A70EA2">
        <w:rPr>
          <w:rFonts w:ascii="Arial" w:hAnsi="Arial" w:cs="Arial"/>
          <w:sz w:val="22"/>
          <w:lang w:val="tr-TR"/>
        </w:rPr>
        <w:t>AYK</w:t>
      </w:r>
      <w:proofErr w:type="spellEnd"/>
      <w:r w:rsidRPr="00A70EA2">
        <w:rPr>
          <w:rFonts w:ascii="Arial" w:hAnsi="Arial" w:cs="Arial"/>
          <w:sz w:val="22"/>
          <w:lang w:val="tr-TR"/>
        </w:rPr>
        <w:t xml:space="preserve"> tarafından verilmesi için Komite Başkanı raporu gerekli açıklamalarla beraber </w:t>
      </w:r>
      <w:proofErr w:type="spellStart"/>
      <w:r w:rsidR="00A70EA2" w:rsidRPr="00A70EA2">
        <w:rPr>
          <w:rFonts w:ascii="Arial" w:hAnsi="Arial" w:cs="Arial"/>
          <w:sz w:val="22"/>
          <w:lang w:val="tr-TR"/>
        </w:rPr>
        <w:t>TAPLAK</w:t>
      </w:r>
      <w:proofErr w:type="spellEnd"/>
      <w:r w:rsidR="00A70EA2" w:rsidRPr="00A70EA2">
        <w:rPr>
          <w:rFonts w:ascii="Arial" w:hAnsi="Arial" w:cs="Arial"/>
          <w:sz w:val="22"/>
          <w:lang w:val="tr-TR"/>
        </w:rPr>
        <w:t xml:space="preserve"> Organizasyon Yürütme Kurulu (</w:t>
      </w:r>
      <w:proofErr w:type="spellStart"/>
      <w:r w:rsidR="00A70EA2" w:rsidRPr="00A70EA2">
        <w:rPr>
          <w:rFonts w:ascii="Arial" w:hAnsi="Arial" w:cs="Arial"/>
          <w:sz w:val="22"/>
          <w:lang w:val="tr-TR"/>
        </w:rPr>
        <w:t>OYK</w:t>
      </w:r>
      <w:proofErr w:type="spellEnd"/>
      <w:r w:rsidR="00A70EA2" w:rsidRPr="00A70EA2">
        <w:rPr>
          <w:rFonts w:ascii="Arial" w:hAnsi="Arial" w:cs="Arial"/>
          <w:sz w:val="22"/>
          <w:lang w:val="tr-TR"/>
        </w:rPr>
        <w:t>)’</w:t>
      </w:r>
      <w:r w:rsidRPr="00A70EA2">
        <w:rPr>
          <w:rFonts w:ascii="Arial" w:hAnsi="Arial" w:cs="Arial"/>
          <w:sz w:val="22"/>
          <w:lang w:val="tr-TR"/>
        </w:rPr>
        <w:t xml:space="preserve">ne iletir ve durumu ilgili takım başkanına bildirir. </w:t>
      </w:r>
    </w:p>
    <w:p w14:paraId="0AA62E3C" w14:textId="77777777" w:rsidR="004B3AE1" w:rsidRDefault="004B3AE1">
      <w:pPr>
        <w:spacing w:after="109" w:line="259" w:lineRule="auto"/>
        <w:ind w:left="1277" w:firstLine="0"/>
        <w:jc w:val="left"/>
        <w:rPr>
          <w:rFonts w:ascii="Arial" w:hAnsi="Arial" w:cs="Arial"/>
          <w:sz w:val="22"/>
          <w:lang w:val="tr-TR"/>
        </w:rPr>
      </w:pPr>
    </w:p>
    <w:p w14:paraId="244868D9" w14:textId="77777777" w:rsidR="00A70EA2" w:rsidRPr="00A70EA2" w:rsidRDefault="00A70EA2">
      <w:pPr>
        <w:spacing w:after="109" w:line="259" w:lineRule="auto"/>
        <w:ind w:left="1277" w:firstLine="0"/>
        <w:jc w:val="left"/>
        <w:rPr>
          <w:rFonts w:ascii="Arial" w:hAnsi="Arial" w:cs="Arial"/>
          <w:sz w:val="22"/>
          <w:lang w:val="tr-TR"/>
        </w:rPr>
      </w:pPr>
    </w:p>
    <w:p w14:paraId="08EB1764" w14:textId="77777777" w:rsidR="004B3AE1" w:rsidRPr="00A70EA2" w:rsidRDefault="0090574D" w:rsidP="00B00474">
      <w:pPr>
        <w:pStyle w:val="Balk2"/>
        <w:ind w:left="0"/>
        <w:rPr>
          <w:rFonts w:ascii="Arial" w:hAnsi="Arial" w:cs="Arial"/>
          <w:sz w:val="22"/>
          <w:lang w:val="tr-TR"/>
        </w:rPr>
      </w:pPr>
      <w:bookmarkStart w:id="6" w:name="_Toc65705888"/>
      <w:r w:rsidRPr="00A70EA2">
        <w:rPr>
          <w:rFonts w:ascii="Arial" w:hAnsi="Arial" w:cs="Arial"/>
          <w:sz w:val="22"/>
          <w:lang w:val="tr-TR"/>
        </w:rPr>
        <w:lastRenderedPageBreak/>
        <w:t>Değişiklik Önerilerinin Kesinleştirilmesi</w:t>
      </w:r>
      <w:bookmarkEnd w:id="6"/>
      <w:r w:rsidRPr="00A70EA2">
        <w:rPr>
          <w:rFonts w:ascii="Arial" w:hAnsi="Arial" w:cs="Arial"/>
          <w:sz w:val="22"/>
          <w:lang w:val="tr-TR"/>
        </w:rPr>
        <w:t xml:space="preserve"> </w:t>
      </w:r>
    </w:p>
    <w:p w14:paraId="3DED008A" w14:textId="77777777" w:rsidR="004B3AE1" w:rsidRPr="00A70EA2" w:rsidRDefault="0090574D">
      <w:pPr>
        <w:spacing w:after="100" w:line="259" w:lineRule="auto"/>
        <w:ind w:left="1277" w:firstLine="0"/>
        <w:jc w:val="left"/>
        <w:rPr>
          <w:rFonts w:ascii="Arial" w:hAnsi="Arial" w:cs="Arial"/>
          <w:sz w:val="22"/>
          <w:lang w:val="tr-TR"/>
        </w:rPr>
      </w:pPr>
      <w:r w:rsidRPr="00A70EA2">
        <w:rPr>
          <w:rFonts w:ascii="Arial" w:hAnsi="Arial" w:cs="Arial"/>
          <w:sz w:val="22"/>
          <w:lang w:val="tr-TR"/>
        </w:rPr>
        <w:t xml:space="preserve"> </w:t>
      </w:r>
    </w:p>
    <w:p w14:paraId="483A843A" w14:textId="77777777" w:rsidR="004B3AE1" w:rsidRPr="00A70EA2" w:rsidRDefault="0090574D" w:rsidP="00B00474">
      <w:pPr>
        <w:ind w:left="0" w:right="205"/>
        <w:rPr>
          <w:rFonts w:ascii="Arial" w:hAnsi="Arial" w:cs="Arial"/>
          <w:sz w:val="22"/>
          <w:lang w:val="tr-TR"/>
        </w:rPr>
      </w:pPr>
      <w:r w:rsidRPr="00A70EA2">
        <w:rPr>
          <w:rFonts w:ascii="Arial" w:hAnsi="Arial" w:cs="Arial"/>
          <w:sz w:val="22"/>
          <w:lang w:val="tr-TR"/>
        </w:rPr>
        <w:t xml:space="preserve">Komite başkanı, tutarlılık kontrolü yapılan raporların durumlarını ve Komite tarafından önerilen değişiklikleri gösteren bir Tutarlılık Kontrol Çizelgesi hazırlar ve bu çizelgeyi Komite üyeleri ve </w:t>
      </w:r>
      <w:proofErr w:type="spellStart"/>
      <w:r w:rsidR="00A70EA2" w:rsidRPr="00A70EA2">
        <w:rPr>
          <w:rFonts w:ascii="Arial" w:hAnsi="Arial" w:cs="Arial"/>
          <w:sz w:val="22"/>
          <w:lang w:val="tr-TR"/>
        </w:rPr>
        <w:t>TAPLAK</w:t>
      </w:r>
      <w:proofErr w:type="spellEnd"/>
      <w:r w:rsidR="00A70EA2" w:rsidRPr="00A70EA2">
        <w:rPr>
          <w:rFonts w:ascii="Arial" w:hAnsi="Arial" w:cs="Arial"/>
          <w:sz w:val="22"/>
          <w:lang w:val="tr-TR"/>
        </w:rPr>
        <w:t xml:space="preserve"> Organizasyon Yürütme Kurulu (</w:t>
      </w:r>
      <w:proofErr w:type="spellStart"/>
      <w:r w:rsidR="00A70EA2" w:rsidRPr="00A70EA2">
        <w:rPr>
          <w:rFonts w:ascii="Arial" w:hAnsi="Arial" w:cs="Arial"/>
          <w:sz w:val="22"/>
          <w:lang w:val="tr-TR"/>
        </w:rPr>
        <w:t>OYK</w:t>
      </w:r>
      <w:proofErr w:type="spellEnd"/>
      <w:r w:rsidR="00A70EA2" w:rsidRPr="00A70EA2">
        <w:rPr>
          <w:rFonts w:ascii="Arial" w:hAnsi="Arial" w:cs="Arial"/>
          <w:sz w:val="22"/>
          <w:lang w:val="tr-TR"/>
        </w:rPr>
        <w:t>)</w:t>
      </w:r>
      <w:r w:rsidRPr="00A70EA2">
        <w:rPr>
          <w:rFonts w:ascii="Arial" w:hAnsi="Arial" w:cs="Arial"/>
          <w:sz w:val="22"/>
          <w:lang w:val="tr-TR"/>
        </w:rPr>
        <w:t xml:space="preserve"> ile paylaşır. </w:t>
      </w:r>
    </w:p>
    <w:p w14:paraId="07EF7399" w14:textId="77777777" w:rsidR="004B3AE1" w:rsidRPr="00A70EA2" w:rsidRDefault="0090574D">
      <w:pPr>
        <w:spacing w:after="97" w:line="259" w:lineRule="auto"/>
        <w:ind w:left="1277" w:firstLine="0"/>
        <w:jc w:val="left"/>
        <w:rPr>
          <w:rFonts w:ascii="Arial" w:hAnsi="Arial" w:cs="Arial"/>
          <w:sz w:val="22"/>
          <w:lang w:val="tr-TR"/>
        </w:rPr>
      </w:pPr>
      <w:r w:rsidRPr="00A70EA2">
        <w:rPr>
          <w:rFonts w:ascii="Arial" w:hAnsi="Arial" w:cs="Arial"/>
          <w:sz w:val="22"/>
          <w:lang w:val="tr-TR"/>
        </w:rPr>
        <w:t xml:space="preserve"> </w:t>
      </w:r>
    </w:p>
    <w:p w14:paraId="083275D9" w14:textId="77777777" w:rsidR="004B3AE1" w:rsidRPr="00A70EA2" w:rsidRDefault="0090574D" w:rsidP="007651A9">
      <w:pPr>
        <w:spacing w:after="57" w:line="259" w:lineRule="auto"/>
        <w:ind w:left="0" w:right="205"/>
        <w:rPr>
          <w:rFonts w:ascii="Arial" w:hAnsi="Arial" w:cs="Arial"/>
          <w:sz w:val="22"/>
          <w:lang w:val="tr-TR"/>
        </w:rPr>
      </w:pPr>
      <w:r w:rsidRPr="00A70EA2">
        <w:rPr>
          <w:rFonts w:ascii="Arial" w:hAnsi="Arial" w:cs="Arial"/>
          <w:sz w:val="22"/>
          <w:lang w:val="tr-TR"/>
        </w:rPr>
        <w:t xml:space="preserve">Komitenin önerdiği değişikliklerin taslak raporlara yansıtılması iki şekilde olur: </w:t>
      </w:r>
    </w:p>
    <w:p w14:paraId="12DFC154" w14:textId="77777777" w:rsidR="004B3AE1" w:rsidRPr="00A70EA2" w:rsidRDefault="0090574D" w:rsidP="007651A9">
      <w:pPr>
        <w:numPr>
          <w:ilvl w:val="0"/>
          <w:numId w:val="4"/>
        </w:numPr>
        <w:ind w:left="1418" w:right="205" w:hanging="567"/>
        <w:rPr>
          <w:rFonts w:ascii="Arial" w:hAnsi="Arial" w:cs="Arial"/>
          <w:sz w:val="22"/>
          <w:lang w:val="tr-TR"/>
        </w:rPr>
      </w:pPr>
      <w:r w:rsidRPr="00A70EA2">
        <w:rPr>
          <w:rFonts w:ascii="Arial" w:hAnsi="Arial" w:cs="Arial"/>
          <w:sz w:val="22"/>
          <w:lang w:val="tr-TR"/>
        </w:rPr>
        <w:t xml:space="preserve">Eğer değişiklik raporun 30-gün yanıtı sonrasında yapılan bir bildirim ile ilgiliyse ve bu değişiklik konusunda takım başkanı ve Komite üyeleri uzlaştılarsa, bu bildirim değişikliği bir </w:t>
      </w:r>
      <w:proofErr w:type="spellStart"/>
      <w:r w:rsidR="00B00474" w:rsidRPr="00A70EA2">
        <w:rPr>
          <w:rFonts w:ascii="Arial" w:hAnsi="Arial" w:cs="Arial"/>
          <w:sz w:val="22"/>
          <w:lang w:val="tr-TR"/>
        </w:rPr>
        <w:t>OYK</w:t>
      </w:r>
      <w:proofErr w:type="spellEnd"/>
      <w:r w:rsidR="00B00474" w:rsidRPr="00A70EA2">
        <w:rPr>
          <w:rFonts w:ascii="Arial" w:hAnsi="Arial" w:cs="Arial"/>
          <w:sz w:val="22"/>
          <w:lang w:val="tr-TR"/>
        </w:rPr>
        <w:t>/</w:t>
      </w:r>
      <w:proofErr w:type="spellStart"/>
      <w:r w:rsidR="00B00474" w:rsidRPr="00A70EA2">
        <w:rPr>
          <w:rFonts w:ascii="Arial" w:hAnsi="Arial" w:cs="Arial"/>
          <w:sz w:val="22"/>
          <w:lang w:val="tr-TR"/>
        </w:rPr>
        <w:t>AYK</w:t>
      </w:r>
      <w:proofErr w:type="spellEnd"/>
      <w:r w:rsidRPr="00A70EA2">
        <w:rPr>
          <w:rFonts w:ascii="Arial" w:hAnsi="Arial" w:cs="Arial"/>
          <w:sz w:val="22"/>
          <w:lang w:val="tr-TR"/>
        </w:rPr>
        <w:t xml:space="preserve"> kararına gerek duyulmadan doğrudan ilgili rapor üzerinde yapılır. </w:t>
      </w:r>
    </w:p>
    <w:p w14:paraId="2D086F89" w14:textId="77777777" w:rsidR="004B3AE1" w:rsidRPr="00A70EA2" w:rsidRDefault="0090574D" w:rsidP="00B00474">
      <w:pPr>
        <w:numPr>
          <w:ilvl w:val="0"/>
          <w:numId w:val="4"/>
        </w:numPr>
        <w:ind w:left="1418" w:right="205" w:hanging="567"/>
        <w:rPr>
          <w:rFonts w:ascii="Arial" w:hAnsi="Arial" w:cs="Arial"/>
          <w:sz w:val="22"/>
          <w:lang w:val="tr-TR"/>
        </w:rPr>
      </w:pPr>
      <w:r w:rsidRPr="00A70EA2">
        <w:rPr>
          <w:rFonts w:ascii="Arial" w:hAnsi="Arial" w:cs="Arial"/>
          <w:sz w:val="22"/>
          <w:lang w:val="tr-TR"/>
        </w:rPr>
        <w:t xml:space="preserve">Eğer söz konusu değişiklik değerlendirme takımının Sonuç Görüşmesi Toplantısı sonunda Kuruma bıraktığı ya da kuruma elektronik ortamda ilettiği Program Değerlendirme Formunda yer alan bir yetersizlik bildirimi ile ilgili ise, raporun ilgili maddesinin yanında bu değişikliğin </w:t>
      </w:r>
      <w:proofErr w:type="spellStart"/>
      <w:r w:rsidR="00B00474" w:rsidRPr="00A70EA2">
        <w:rPr>
          <w:rFonts w:ascii="Arial" w:hAnsi="Arial" w:cs="Arial"/>
          <w:sz w:val="22"/>
          <w:lang w:val="tr-TR"/>
        </w:rPr>
        <w:t>OYK</w:t>
      </w:r>
      <w:proofErr w:type="spellEnd"/>
      <w:r w:rsidR="00B00474" w:rsidRPr="00A70EA2">
        <w:rPr>
          <w:rFonts w:ascii="Arial" w:hAnsi="Arial" w:cs="Arial"/>
          <w:sz w:val="22"/>
          <w:lang w:val="tr-TR"/>
        </w:rPr>
        <w:t>/</w:t>
      </w:r>
      <w:proofErr w:type="spellStart"/>
      <w:r w:rsidR="00B00474" w:rsidRPr="00A70EA2">
        <w:rPr>
          <w:rFonts w:ascii="Arial" w:hAnsi="Arial" w:cs="Arial"/>
          <w:sz w:val="22"/>
          <w:lang w:val="tr-TR"/>
        </w:rPr>
        <w:t>AYK</w:t>
      </w:r>
      <w:proofErr w:type="spellEnd"/>
      <w:r w:rsidRPr="00A70EA2">
        <w:rPr>
          <w:rFonts w:ascii="Arial" w:hAnsi="Arial" w:cs="Arial"/>
          <w:sz w:val="22"/>
          <w:lang w:val="tr-TR"/>
        </w:rPr>
        <w:t xml:space="preserve"> kararı ile yapıldığı belirtilir. </w:t>
      </w:r>
    </w:p>
    <w:p w14:paraId="37ABA134" w14:textId="77777777" w:rsidR="004B3AE1" w:rsidRPr="00A70EA2" w:rsidRDefault="0090574D">
      <w:pPr>
        <w:spacing w:after="55" w:line="259" w:lineRule="auto"/>
        <w:ind w:left="1277" w:firstLine="0"/>
        <w:jc w:val="left"/>
        <w:rPr>
          <w:rFonts w:ascii="Arial" w:hAnsi="Arial" w:cs="Arial"/>
          <w:sz w:val="22"/>
          <w:lang w:val="tr-TR"/>
        </w:rPr>
      </w:pPr>
      <w:r w:rsidRPr="00A70EA2">
        <w:rPr>
          <w:rFonts w:ascii="Arial" w:hAnsi="Arial" w:cs="Arial"/>
          <w:sz w:val="22"/>
          <w:lang w:val="tr-TR"/>
        </w:rPr>
        <w:t xml:space="preserve"> </w:t>
      </w:r>
    </w:p>
    <w:p w14:paraId="4E5417D7" w14:textId="77777777" w:rsidR="008B4621" w:rsidRPr="00A70EA2" w:rsidRDefault="002A7E62" w:rsidP="002A7E62">
      <w:pPr>
        <w:spacing w:after="67" w:line="259" w:lineRule="auto"/>
        <w:ind w:left="0" w:firstLine="0"/>
        <w:jc w:val="center"/>
        <w:rPr>
          <w:rFonts w:ascii="Arial" w:hAnsi="Arial" w:cs="Arial"/>
          <w:b/>
          <w:sz w:val="22"/>
          <w:lang w:val="tr-TR"/>
        </w:rPr>
      </w:pPr>
      <w:r w:rsidRPr="00A70EA2">
        <w:rPr>
          <w:rFonts w:ascii="Arial" w:hAnsi="Arial" w:cs="Arial"/>
          <w:b/>
          <w:sz w:val="22"/>
          <w:lang w:val="tr-TR"/>
        </w:rPr>
        <w:t>BEŞİNCİ BÖLÜM</w:t>
      </w:r>
    </w:p>
    <w:p w14:paraId="0B2365AE" w14:textId="77777777" w:rsidR="004B3AE1" w:rsidRPr="00A70EA2" w:rsidRDefault="0090574D" w:rsidP="008B4621">
      <w:pPr>
        <w:pStyle w:val="Balk1"/>
        <w:ind w:left="0"/>
        <w:jc w:val="center"/>
        <w:rPr>
          <w:rFonts w:ascii="Arial" w:hAnsi="Arial" w:cs="Arial"/>
          <w:sz w:val="22"/>
          <w:lang w:val="tr-TR"/>
        </w:rPr>
      </w:pPr>
      <w:bookmarkStart w:id="7" w:name="_Toc65705889"/>
      <w:r w:rsidRPr="00A70EA2">
        <w:rPr>
          <w:rFonts w:ascii="Arial" w:hAnsi="Arial" w:cs="Arial"/>
          <w:sz w:val="22"/>
          <w:lang w:val="tr-TR"/>
        </w:rPr>
        <w:t>Usul ve Esaslarda Değişiklik</w:t>
      </w:r>
      <w:bookmarkEnd w:id="7"/>
    </w:p>
    <w:p w14:paraId="68007E21" w14:textId="77777777" w:rsidR="004B3AE1" w:rsidRPr="00A70EA2" w:rsidRDefault="0090574D">
      <w:pPr>
        <w:spacing w:after="16" w:line="259" w:lineRule="auto"/>
        <w:ind w:left="0" w:firstLine="0"/>
        <w:jc w:val="left"/>
        <w:rPr>
          <w:rFonts w:ascii="Arial" w:hAnsi="Arial" w:cs="Arial"/>
          <w:sz w:val="22"/>
          <w:lang w:val="tr-TR"/>
        </w:rPr>
      </w:pPr>
      <w:r w:rsidRPr="00A70EA2">
        <w:rPr>
          <w:rFonts w:ascii="Arial" w:hAnsi="Arial" w:cs="Arial"/>
          <w:sz w:val="22"/>
          <w:lang w:val="tr-TR"/>
        </w:rPr>
        <w:t xml:space="preserve"> </w:t>
      </w:r>
    </w:p>
    <w:p w14:paraId="75F3A17C" w14:textId="31924D16" w:rsidR="004B3AE1" w:rsidRPr="002A7E62" w:rsidRDefault="0090574D" w:rsidP="00B00474">
      <w:pPr>
        <w:ind w:left="0" w:right="205"/>
        <w:rPr>
          <w:rFonts w:ascii="Arial" w:hAnsi="Arial" w:cs="Arial"/>
          <w:sz w:val="22"/>
          <w:lang w:val="tr-TR"/>
        </w:rPr>
      </w:pPr>
      <w:r w:rsidRPr="00A70EA2">
        <w:rPr>
          <w:rFonts w:ascii="Arial" w:hAnsi="Arial" w:cs="Arial"/>
          <w:sz w:val="22"/>
          <w:lang w:val="tr-TR"/>
        </w:rPr>
        <w:t xml:space="preserve">Bu usul ve esaslardaki değişiklik önerileri, </w:t>
      </w:r>
      <w:proofErr w:type="spellStart"/>
      <w:r w:rsidR="00B00474" w:rsidRPr="00A70EA2">
        <w:rPr>
          <w:rFonts w:ascii="Arial" w:hAnsi="Arial" w:cs="Arial"/>
          <w:sz w:val="22"/>
          <w:lang w:val="tr-TR"/>
        </w:rPr>
        <w:t>OYK</w:t>
      </w:r>
      <w:proofErr w:type="spellEnd"/>
      <w:r w:rsidR="00B00474" w:rsidRPr="00A70EA2">
        <w:rPr>
          <w:rFonts w:ascii="Arial" w:hAnsi="Arial" w:cs="Arial"/>
          <w:sz w:val="22"/>
          <w:lang w:val="tr-TR"/>
        </w:rPr>
        <w:t>/</w:t>
      </w:r>
      <w:proofErr w:type="spellStart"/>
      <w:r w:rsidR="00B00474" w:rsidRPr="00A70EA2">
        <w:rPr>
          <w:rFonts w:ascii="Arial" w:hAnsi="Arial" w:cs="Arial"/>
          <w:sz w:val="22"/>
          <w:lang w:val="tr-TR"/>
        </w:rPr>
        <w:t>AYK</w:t>
      </w:r>
      <w:r w:rsidR="008B4621" w:rsidRPr="00A70EA2">
        <w:rPr>
          <w:rFonts w:ascii="Arial" w:hAnsi="Arial" w:cs="Arial"/>
          <w:sz w:val="22"/>
          <w:lang w:val="tr-TR"/>
        </w:rPr>
        <w:t>’n</w:t>
      </w:r>
      <w:r w:rsidR="00DE0EC5">
        <w:rPr>
          <w:rFonts w:ascii="Arial" w:hAnsi="Arial" w:cs="Arial"/>
          <w:sz w:val="22"/>
          <w:lang w:val="tr-TR"/>
        </w:rPr>
        <w:t>ı</w:t>
      </w:r>
      <w:r w:rsidR="008B4621" w:rsidRPr="00A70EA2">
        <w:rPr>
          <w:rFonts w:ascii="Arial" w:hAnsi="Arial" w:cs="Arial"/>
          <w:sz w:val="22"/>
          <w:lang w:val="tr-TR"/>
        </w:rPr>
        <w:t>n</w:t>
      </w:r>
      <w:proofErr w:type="spellEnd"/>
      <w:r w:rsidRPr="00A70EA2">
        <w:rPr>
          <w:rFonts w:ascii="Arial" w:hAnsi="Arial" w:cs="Arial"/>
          <w:sz w:val="22"/>
          <w:lang w:val="tr-TR"/>
        </w:rPr>
        <w:t xml:space="preserve"> önerisi ile </w:t>
      </w:r>
      <w:proofErr w:type="spellStart"/>
      <w:r w:rsidR="008B4621" w:rsidRPr="00A70EA2">
        <w:rPr>
          <w:rFonts w:ascii="Arial" w:hAnsi="Arial" w:cs="Arial"/>
          <w:sz w:val="22"/>
          <w:lang w:val="tr-TR"/>
        </w:rPr>
        <w:t>OYK’nun</w:t>
      </w:r>
      <w:proofErr w:type="spellEnd"/>
      <w:r w:rsidRPr="00A70EA2">
        <w:rPr>
          <w:rFonts w:ascii="Arial" w:hAnsi="Arial" w:cs="Arial"/>
          <w:sz w:val="22"/>
          <w:lang w:val="tr-TR"/>
        </w:rPr>
        <w:t xml:space="preserve"> ilk toplantısında gündeme alınır ve karara bağlanır.</w:t>
      </w:r>
      <w:r w:rsidRPr="002A7E62">
        <w:rPr>
          <w:rFonts w:ascii="Arial" w:hAnsi="Arial" w:cs="Arial"/>
          <w:sz w:val="22"/>
          <w:lang w:val="tr-TR"/>
        </w:rPr>
        <w:t xml:space="preserve"> </w:t>
      </w:r>
      <w:r w:rsidR="00A70EA2">
        <w:rPr>
          <w:rFonts w:ascii="Arial" w:hAnsi="Arial" w:cs="Arial"/>
          <w:sz w:val="22"/>
          <w:lang w:val="tr-TR"/>
        </w:rPr>
        <w:t xml:space="preserve">Alınan kararlar </w:t>
      </w:r>
      <w:proofErr w:type="spellStart"/>
      <w:r w:rsidR="00A70EA2">
        <w:rPr>
          <w:rFonts w:ascii="Arial" w:hAnsi="Arial" w:cs="Arial"/>
          <w:sz w:val="22"/>
          <w:lang w:val="tr-TR"/>
        </w:rPr>
        <w:t>TAPLAK</w:t>
      </w:r>
      <w:proofErr w:type="spellEnd"/>
      <w:r w:rsidR="00A70EA2">
        <w:rPr>
          <w:rFonts w:ascii="Arial" w:hAnsi="Arial" w:cs="Arial"/>
          <w:sz w:val="22"/>
          <w:lang w:val="tr-TR"/>
        </w:rPr>
        <w:t xml:space="preserve"> Yönetim Kuruluna iletilir.</w:t>
      </w:r>
    </w:p>
    <w:p w14:paraId="1E8708A9" w14:textId="77777777" w:rsidR="004B3AE1" w:rsidRPr="002A7E62" w:rsidRDefault="0090574D" w:rsidP="007651A9">
      <w:pPr>
        <w:spacing w:after="57" w:line="259" w:lineRule="auto"/>
        <w:ind w:left="569" w:firstLine="0"/>
        <w:jc w:val="left"/>
        <w:rPr>
          <w:rFonts w:ascii="Arial" w:hAnsi="Arial" w:cs="Arial"/>
          <w:sz w:val="22"/>
          <w:lang w:val="tr-TR"/>
        </w:rPr>
      </w:pPr>
      <w:r w:rsidRPr="002A7E62">
        <w:rPr>
          <w:rFonts w:ascii="Arial" w:hAnsi="Arial" w:cs="Arial"/>
          <w:sz w:val="22"/>
          <w:lang w:val="tr-TR"/>
        </w:rPr>
        <w:t xml:space="preserve"> </w:t>
      </w:r>
    </w:p>
    <w:p w14:paraId="3D64038D" w14:textId="77777777" w:rsidR="002A7E62" w:rsidRPr="002A7E62" w:rsidRDefault="002A7E62" w:rsidP="002A7E62">
      <w:pPr>
        <w:jc w:val="center"/>
        <w:rPr>
          <w:rFonts w:ascii="Arial" w:hAnsi="Arial" w:cs="Arial"/>
          <w:b/>
          <w:sz w:val="22"/>
          <w:lang w:val="tr-TR"/>
        </w:rPr>
      </w:pPr>
      <w:r w:rsidRPr="002A7E62">
        <w:rPr>
          <w:rFonts w:ascii="Arial" w:hAnsi="Arial" w:cs="Arial"/>
          <w:b/>
          <w:sz w:val="22"/>
          <w:lang w:val="tr-TR"/>
        </w:rPr>
        <w:t>ALTINCI BÖLÜM</w:t>
      </w:r>
    </w:p>
    <w:p w14:paraId="40E90EFD" w14:textId="77777777" w:rsidR="004B3AE1" w:rsidRPr="002A7E62" w:rsidRDefault="0090574D" w:rsidP="008B4621">
      <w:pPr>
        <w:pStyle w:val="Balk1"/>
        <w:ind w:left="0"/>
        <w:jc w:val="center"/>
        <w:rPr>
          <w:rFonts w:ascii="Arial" w:hAnsi="Arial" w:cs="Arial"/>
          <w:sz w:val="22"/>
          <w:lang w:val="tr-TR"/>
        </w:rPr>
      </w:pPr>
      <w:bookmarkStart w:id="8" w:name="_Toc65705890"/>
      <w:r w:rsidRPr="002A7E62">
        <w:rPr>
          <w:rFonts w:ascii="Arial" w:hAnsi="Arial" w:cs="Arial"/>
          <w:sz w:val="22"/>
          <w:lang w:val="tr-TR"/>
        </w:rPr>
        <w:t>Yürütme</w:t>
      </w:r>
      <w:bookmarkEnd w:id="8"/>
    </w:p>
    <w:p w14:paraId="47F0E6C9" w14:textId="77777777" w:rsidR="004B3AE1" w:rsidRPr="002A7E62" w:rsidRDefault="0090574D">
      <w:pPr>
        <w:spacing w:after="85" w:line="259" w:lineRule="auto"/>
        <w:ind w:left="1277" w:firstLine="0"/>
        <w:jc w:val="left"/>
        <w:rPr>
          <w:rFonts w:ascii="Arial" w:hAnsi="Arial" w:cs="Arial"/>
          <w:sz w:val="22"/>
          <w:lang w:val="tr-TR"/>
        </w:rPr>
      </w:pPr>
      <w:r w:rsidRPr="002A7E62">
        <w:rPr>
          <w:rFonts w:ascii="Arial" w:hAnsi="Arial" w:cs="Arial"/>
          <w:sz w:val="22"/>
          <w:lang w:val="tr-TR"/>
        </w:rPr>
        <w:t xml:space="preserve"> </w:t>
      </w:r>
    </w:p>
    <w:p w14:paraId="7FD295EA" w14:textId="77777777" w:rsidR="004B3AE1" w:rsidRPr="002A7E62" w:rsidRDefault="0090574D" w:rsidP="00B00474">
      <w:pPr>
        <w:spacing w:line="259" w:lineRule="auto"/>
        <w:ind w:left="0" w:right="205"/>
        <w:rPr>
          <w:rFonts w:ascii="Arial" w:hAnsi="Arial" w:cs="Arial"/>
          <w:sz w:val="22"/>
          <w:lang w:val="tr-TR"/>
        </w:rPr>
      </w:pPr>
      <w:r w:rsidRPr="002A7E62">
        <w:rPr>
          <w:rFonts w:ascii="Arial" w:hAnsi="Arial" w:cs="Arial"/>
          <w:sz w:val="22"/>
          <w:lang w:val="tr-TR"/>
        </w:rPr>
        <w:t xml:space="preserve">Bu yönergenin hükümleri </w:t>
      </w:r>
      <w:proofErr w:type="spellStart"/>
      <w:r w:rsidR="008B4621" w:rsidRPr="002A7E62">
        <w:rPr>
          <w:rFonts w:ascii="Arial" w:hAnsi="Arial" w:cs="Arial"/>
          <w:sz w:val="22"/>
          <w:lang w:val="tr-TR"/>
        </w:rPr>
        <w:t>TAPLAK</w:t>
      </w:r>
      <w:proofErr w:type="spellEnd"/>
      <w:r w:rsidR="008B4621" w:rsidRPr="002A7E62">
        <w:rPr>
          <w:rFonts w:ascii="Arial" w:hAnsi="Arial" w:cs="Arial"/>
          <w:sz w:val="22"/>
          <w:lang w:val="tr-TR"/>
        </w:rPr>
        <w:t xml:space="preserve"> </w:t>
      </w:r>
      <w:r w:rsidRPr="002A7E62">
        <w:rPr>
          <w:rFonts w:ascii="Arial" w:hAnsi="Arial" w:cs="Arial"/>
          <w:sz w:val="22"/>
          <w:lang w:val="tr-TR"/>
        </w:rPr>
        <w:t xml:space="preserve">Yönetim Kurulu tarafından yürütülür. </w:t>
      </w:r>
    </w:p>
    <w:sectPr w:rsidR="004B3AE1" w:rsidRPr="002A7E62" w:rsidSect="007651A9">
      <w:headerReference w:type="even" r:id="rId17"/>
      <w:headerReference w:type="default" r:id="rId18"/>
      <w:footerReference w:type="even" r:id="rId19"/>
      <w:footerReference w:type="default" r:id="rId20"/>
      <w:headerReference w:type="first" r:id="rId21"/>
      <w:footerReference w:type="first" r:id="rId22"/>
      <w:pgSz w:w="11906" w:h="16841"/>
      <w:pgMar w:top="1417" w:right="1417" w:bottom="1417" w:left="1417" w:header="680" w:footer="6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C9657" w14:textId="77777777" w:rsidR="009145BA" w:rsidRDefault="009145BA">
      <w:pPr>
        <w:spacing w:after="0" w:line="240" w:lineRule="auto"/>
      </w:pPr>
      <w:r>
        <w:separator/>
      </w:r>
    </w:p>
  </w:endnote>
  <w:endnote w:type="continuationSeparator" w:id="0">
    <w:p w14:paraId="41B271E8" w14:textId="77777777" w:rsidR="009145BA" w:rsidRDefault="00914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4EEE" w14:textId="77777777" w:rsidR="004B3AE1" w:rsidRDefault="004B3AE1">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2D42" w14:textId="77777777" w:rsidR="004B3AE1" w:rsidRDefault="004B3AE1">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06302" w14:textId="77777777" w:rsidR="004B3AE1" w:rsidRDefault="004B3AE1">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73BB" w14:textId="77777777" w:rsidR="004B3AE1" w:rsidRDefault="0090574D">
    <w:pPr>
      <w:spacing w:after="0" w:line="259" w:lineRule="auto"/>
      <w:ind w:left="0" w:right="52" w:firstLine="0"/>
      <w:jc w:val="right"/>
    </w:pPr>
    <w:r>
      <w:fldChar w:fldCharType="begin"/>
    </w:r>
    <w:r>
      <w:instrText xml:space="preserve"> PAGE   \* MERGEFORMAT </w:instrText>
    </w:r>
    <w:r>
      <w:fldChar w:fldCharType="separate"/>
    </w:r>
    <w:r>
      <w:t>2</w:t>
    </w:r>
    <w:r>
      <w:fldChar w:fldCharType="end"/>
    </w:r>
    <w:r>
      <w:t xml:space="preserve"> </w:t>
    </w:r>
  </w:p>
  <w:p w14:paraId="0EAF9D7C" w14:textId="77777777" w:rsidR="004B3AE1" w:rsidRDefault="0090574D">
    <w:pPr>
      <w:spacing w:after="0" w:line="259" w:lineRule="auto"/>
      <w:ind w:left="1277"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61E4" w14:textId="77777777" w:rsidR="004B3AE1" w:rsidRPr="007651A9" w:rsidRDefault="004B3AE1" w:rsidP="007651A9">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764037179"/>
      <w:docPartObj>
        <w:docPartGallery w:val="Page Numbers (Bottom of Page)"/>
        <w:docPartUnique/>
      </w:docPartObj>
    </w:sdtPr>
    <w:sdtEndPr/>
    <w:sdtContent>
      <w:p w14:paraId="664F1B86" w14:textId="77777777" w:rsidR="007651A9" w:rsidRDefault="007651A9" w:rsidP="007651A9">
        <w:pPr>
          <w:pStyle w:val="AltBilgi"/>
          <w:jc w:val="right"/>
          <w:rPr>
            <w:rFonts w:ascii="Arial" w:hAnsi="Arial" w:cs="Arial"/>
            <w:sz w:val="20"/>
            <w:szCs w:val="20"/>
          </w:rPr>
        </w:pPr>
        <w:r w:rsidRPr="007651A9">
          <w:rPr>
            <w:rFonts w:ascii="Arial" w:hAnsi="Arial" w:cs="Arial"/>
            <w:sz w:val="20"/>
            <w:szCs w:val="20"/>
          </w:rPr>
          <w:fldChar w:fldCharType="begin"/>
        </w:r>
        <w:r w:rsidRPr="007651A9">
          <w:rPr>
            <w:rFonts w:ascii="Arial" w:hAnsi="Arial" w:cs="Arial"/>
            <w:sz w:val="20"/>
            <w:szCs w:val="20"/>
          </w:rPr>
          <w:instrText>PAGE   \* MERGEFORMAT</w:instrText>
        </w:r>
        <w:r w:rsidRPr="007651A9">
          <w:rPr>
            <w:rFonts w:ascii="Arial" w:hAnsi="Arial" w:cs="Arial"/>
            <w:sz w:val="20"/>
            <w:szCs w:val="20"/>
          </w:rPr>
          <w:fldChar w:fldCharType="separate"/>
        </w:r>
        <w:r w:rsidR="00A70EA2">
          <w:rPr>
            <w:rFonts w:ascii="Arial" w:hAnsi="Arial" w:cs="Arial"/>
            <w:noProof/>
            <w:sz w:val="20"/>
            <w:szCs w:val="20"/>
          </w:rPr>
          <w:t>1</w:t>
        </w:r>
        <w:r w:rsidRPr="007651A9">
          <w:rPr>
            <w:rFonts w:ascii="Arial" w:hAnsi="Arial" w:cs="Arial"/>
            <w:sz w:val="20"/>
            <w:szCs w:val="20"/>
          </w:rPr>
          <w:fldChar w:fldCharType="end"/>
        </w:r>
      </w:p>
      <w:p w14:paraId="03DFD5E0" w14:textId="77777777" w:rsidR="004B3AE1" w:rsidRPr="007651A9" w:rsidRDefault="007651A9" w:rsidP="007651A9">
        <w:pPr>
          <w:pStyle w:val="AltBilgi"/>
          <w:rPr>
            <w:rFonts w:ascii="Arial" w:hAnsi="Arial" w:cs="Arial"/>
            <w:b/>
            <w:sz w:val="18"/>
            <w:szCs w:val="18"/>
          </w:rPr>
        </w:pPr>
        <w:r w:rsidRPr="00950895">
          <w:rPr>
            <w:rFonts w:ascii="Arial" w:hAnsi="Arial" w:cs="Arial"/>
            <w:b/>
            <w:sz w:val="18"/>
            <w:szCs w:val="18"/>
          </w:rPr>
          <w:t>Sürüm 1.0-20210225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ED0C1" w14:textId="77777777" w:rsidR="009145BA" w:rsidRDefault="009145BA">
      <w:pPr>
        <w:spacing w:after="0" w:line="240" w:lineRule="auto"/>
      </w:pPr>
      <w:r>
        <w:separator/>
      </w:r>
    </w:p>
  </w:footnote>
  <w:footnote w:type="continuationSeparator" w:id="0">
    <w:p w14:paraId="2AF53B0A" w14:textId="77777777" w:rsidR="009145BA" w:rsidRDefault="00914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CA77" w14:textId="77777777" w:rsidR="004B3AE1" w:rsidRDefault="004B3AE1">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0DB8" w14:textId="77777777" w:rsidR="004B3AE1" w:rsidRDefault="004B3AE1">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97B7" w14:textId="77777777" w:rsidR="004B3AE1" w:rsidRDefault="004B3AE1">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7DF7F" w14:textId="77777777" w:rsidR="004B3AE1" w:rsidRDefault="0090574D">
    <w:pPr>
      <w:spacing w:after="0" w:line="259" w:lineRule="auto"/>
      <w:ind w:left="0" w:right="25" w:firstLine="0"/>
      <w:jc w:val="right"/>
    </w:pPr>
    <w:r>
      <w:rPr>
        <w:noProof/>
        <w:lang w:val="tr-TR" w:eastAsia="tr-TR"/>
      </w:rPr>
      <w:drawing>
        <wp:anchor distT="0" distB="0" distL="114300" distR="114300" simplePos="0" relativeHeight="251658240" behindDoc="0" locked="0" layoutInCell="1" allowOverlap="0" wp14:anchorId="561CA919" wp14:editId="248FF635">
          <wp:simplePos x="0" y="0"/>
          <wp:positionH relativeFrom="page">
            <wp:posOffset>900430</wp:posOffset>
          </wp:positionH>
          <wp:positionV relativeFrom="page">
            <wp:posOffset>71755</wp:posOffset>
          </wp:positionV>
          <wp:extent cx="5761991" cy="762000"/>
          <wp:effectExtent l="0" t="0" r="0" b="0"/>
          <wp:wrapSquare wrapText="bothSides"/>
          <wp:docPr id="9" name="Picture 497"/>
          <wp:cNvGraphicFramePr/>
          <a:graphic xmlns:a="http://schemas.openxmlformats.org/drawingml/2006/main">
            <a:graphicData uri="http://schemas.openxmlformats.org/drawingml/2006/picture">
              <pic:pic xmlns:pic="http://schemas.openxmlformats.org/drawingml/2006/picture">
                <pic:nvPicPr>
                  <pic:cNvPr id="497" name="Picture 497"/>
                  <pic:cNvPicPr/>
                </pic:nvPicPr>
                <pic:blipFill>
                  <a:blip r:embed="rId1"/>
                  <a:stretch>
                    <a:fillRect/>
                  </a:stretch>
                </pic:blipFill>
                <pic:spPr>
                  <a:xfrm>
                    <a:off x="0" y="0"/>
                    <a:ext cx="5761991" cy="762000"/>
                  </a:xfrm>
                  <a:prstGeom prst="rect">
                    <a:avLst/>
                  </a:prstGeom>
                </pic:spPr>
              </pic:pic>
            </a:graphicData>
          </a:graphic>
        </wp:anchor>
      </w:drawing>
    </w:r>
    <w:r>
      <w:rPr>
        <w:sz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09B5" w14:textId="77777777" w:rsidR="004B3AE1" w:rsidRDefault="0090574D">
    <w:pPr>
      <w:spacing w:after="0" w:line="259" w:lineRule="auto"/>
      <w:ind w:left="0" w:right="25" w:firstLine="0"/>
      <w:jc w:val="right"/>
    </w:pPr>
    <w:r>
      <w:rPr>
        <w:sz w:val="1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E5AB" w14:textId="77777777" w:rsidR="007651A9" w:rsidRPr="007651A9" w:rsidRDefault="007651A9" w:rsidP="007651A9">
    <w:pPr>
      <w:spacing w:after="0" w:line="259" w:lineRule="auto"/>
      <w:ind w:left="-142" w:right="53" w:firstLine="0"/>
      <w:jc w:val="center"/>
      <w:rPr>
        <w:rFonts w:ascii="Arial" w:hAnsi="Arial" w:cs="Arial"/>
        <w:b/>
        <w:sz w:val="18"/>
        <w:szCs w:val="18"/>
      </w:rPr>
    </w:pPr>
    <w:proofErr w:type="spellStart"/>
    <w:r w:rsidRPr="007651A9">
      <w:rPr>
        <w:rFonts w:ascii="Arial" w:hAnsi="Arial" w:cs="Arial"/>
        <w:b/>
        <w:sz w:val="18"/>
        <w:szCs w:val="18"/>
      </w:rPr>
      <w:t>OYK</w:t>
    </w:r>
    <w:proofErr w:type="spellEnd"/>
    <w:r w:rsidRPr="007651A9">
      <w:rPr>
        <w:rFonts w:ascii="Arial" w:hAnsi="Arial" w:cs="Arial"/>
        <w:b/>
        <w:sz w:val="18"/>
        <w:szCs w:val="18"/>
      </w:rPr>
      <w:t>/</w:t>
    </w:r>
    <w:proofErr w:type="spellStart"/>
    <w:r w:rsidRPr="007651A9">
      <w:rPr>
        <w:rFonts w:ascii="Arial" w:hAnsi="Arial" w:cs="Arial"/>
        <w:b/>
        <w:sz w:val="18"/>
        <w:szCs w:val="18"/>
      </w:rPr>
      <w:t>AYK</w:t>
    </w:r>
    <w:proofErr w:type="spellEnd"/>
  </w:p>
  <w:p w14:paraId="06F3B228" w14:textId="77777777" w:rsidR="004B3AE1" w:rsidRPr="007651A9" w:rsidRDefault="007651A9" w:rsidP="007651A9">
    <w:pPr>
      <w:spacing w:after="0" w:line="259" w:lineRule="auto"/>
      <w:ind w:left="-142" w:right="53" w:firstLine="0"/>
      <w:jc w:val="center"/>
      <w:rPr>
        <w:rFonts w:ascii="Arial" w:hAnsi="Arial" w:cs="Arial"/>
        <w:b/>
        <w:sz w:val="18"/>
        <w:szCs w:val="18"/>
        <w:lang w:val="tr-TR"/>
      </w:rPr>
    </w:pPr>
    <w:r w:rsidRPr="007651A9">
      <w:rPr>
        <w:rFonts w:ascii="Arial" w:hAnsi="Arial" w:cs="Arial"/>
        <w:b/>
        <w:sz w:val="18"/>
        <w:szCs w:val="18"/>
        <w:lang w:val="tr-TR"/>
      </w:rPr>
      <w:t>Tutarlılık Komitesi Usul ve Esasları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46443"/>
    <w:multiLevelType w:val="hybridMultilevel"/>
    <w:tmpl w:val="395C0718"/>
    <w:lvl w:ilvl="0" w:tplc="9C12041C">
      <w:start w:val="1"/>
      <w:numFmt w:val="lowerLetter"/>
      <w:lvlText w:val="(%1)"/>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EE7196">
      <w:start w:val="1"/>
      <w:numFmt w:val="lowerLetter"/>
      <w:lvlText w:val="%2"/>
      <w:lvlJc w:val="left"/>
      <w:pPr>
        <w:ind w:left="1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92DD9A">
      <w:start w:val="1"/>
      <w:numFmt w:val="lowerRoman"/>
      <w:lvlText w:val="%3"/>
      <w:lvlJc w:val="left"/>
      <w:pPr>
        <w:ind w:left="1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8ED0F0">
      <w:start w:val="1"/>
      <w:numFmt w:val="decimal"/>
      <w:lvlText w:val="%4"/>
      <w:lvlJc w:val="left"/>
      <w:pPr>
        <w:ind w:left="2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BCB53E">
      <w:start w:val="1"/>
      <w:numFmt w:val="lowerLetter"/>
      <w:lvlText w:val="%5"/>
      <w:lvlJc w:val="left"/>
      <w:pPr>
        <w:ind w:left="3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86B00C">
      <w:start w:val="1"/>
      <w:numFmt w:val="lowerRoman"/>
      <w:lvlText w:val="%6"/>
      <w:lvlJc w:val="left"/>
      <w:pPr>
        <w:ind w:left="4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260BB6">
      <w:start w:val="1"/>
      <w:numFmt w:val="decimal"/>
      <w:lvlText w:val="%7"/>
      <w:lvlJc w:val="left"/>
      <w:pPr>
        <w:ind w:left="4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140732">
      <w:start w:val="1"/>
      <w:numFmt w:val="lowerLetter"/>
      <w:lvlText w:val="%8"/>
      <w:lvlJc w:val="left"/>
      <w:pPr>
        <w:ind w:left="5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28CC2A">
      <w:start w:val="1"/>
      <w:numFmt w:val="lowerRoman"/>
      <w:lvlText w:val="%9"/>
      <w:lvlJc w:val="left"/>
      <w:pPr>
        <w:ind w:left="6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E31C93"/>
    <w:multiLevelType w:val="hybridMultilevel"/>
    <w:tmpl w:val="9A86A17A"/>
    <w:lvl w:ilvl="0" w:tplc="49780D44">
      <w:start w:val="1"/>
      <w:numFmt w:val="lowerLetter"/>
      <w:lvlText w:val="%1)"/>
      <w:lvlJc w:val="left"/>
      <w:pPr>
        <w:ind w:left="720" w:hanging="360"/>
      </w:pPr>
      <w:rPr>
        <w:rFonts w:hint="default"/>
        <w:b w:val="0"/>
        <w:color w:val="00000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C90F55"/>
    <w:multiLevelType w:val="hybridMultilevel"/>
    <w:tmpl w:val="E126244E"/>
    <w:lvl w:ilvl="0" w:tplc="15E8B28E">
      <w:start w:val="1"/>
      <w:numFmt w:val="decimal"/>
      <w:lvlText w:val="%1."/>
      <w:lvlJc w:val="left"/>
      <w:pPr>
        <w:ind w:left="1809"/>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E20DF92">
      <w:start w:val="1"/>
      <w:numFmt w:val="lowerLetter"/>
      <w:lvlText w:val="(%2)"/>
      <w:lvlJc w:val="left"/>
      <w:pPr>
        <w:ind w:left="221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A40E1C1A">
      <w:start w:val="1"/>
      <w:numFmt w:val="lowerRoman"/>
      <w:lvlText w:val="%3"/>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F279E6">
      <w:start w:val="1"/>
      <w:numFmt w:val="decimal"/>
      <w:lvlText w:val="%4"/>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9A0502">
      <w:start w:val="1"/>
      <w:numFmt w:val="lowerLetter"/>
      <w:lvlText w:val="%5"/>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4CF984">
      <w:start w:val="1"/>
      <w:numFmt w:val="lowerRoman"/>
      <w:lvlText w:val="%6"/>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3A9154">
      <w:start w:val="1"/>
      <w:numFmt w:val="decimal"/>
      <w:lvlText w:val="%7"/>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3EBE9A">
      <w:start w:val="1"/>
      <w:numFmt w:val="lowerLetter"/>
      <w:lvlText w:val="%8"/>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84FFB2">
      <w:start w:val="1"/>
      <w:numFmt w:val="lowerRoman"/>
      <w:lvlText w:val="%9"/>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24F1D66"/>
    <w:multiLevelType w:val="hybridMultilevel"/>
    <w:tmpl w:val="1BE0CAF2"/>
    <w:lvl w:ilvl="0" w:tplc="2446E0AC">
      <w:start w:val="4"/>
      <w:numFmt w:val="lowerLetter"/>
      <w:lvlText w:val="(%1)"/>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2C210">
      <w:start w:val="1"/>
      <w:numFmt w:val="lowerLetter"/>
      <w:lvlText w:val="%2"/>
      <w:lvlJc w:val="left"/>
      <w:pPr>
        <w:ind w:left="1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1E7B62">
      <w:start w:val="1"/>
      <w:numFmt w:val="lowerRoman"/>
      <w:lvlText w:val="%3"/>
      <w:lvlJc w:val="left"/>
      <w:pPr>
        <w:ind w:left="1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7AFF7C">
      <w:start w:val="1"/>
      <w:numFmt w:val="decimal"/>
      <w:lvlText w:val="%4"/>
      <w:lvlJc w:val="left"/>
      <w:pPr>
        <w:ind w:left="2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CA0468">
      <w:start w:val="1"/>
      <w:numFmt w:val="lowerLetter"/>
      <w:lvlText w:val="%5"/>
      <w:lvlJc w:val="left"/>
      <w:pPr>
        <w:ind w:left="3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5A66EA">
      <w:start w:val="1"/>
      <w:numFmt w:val="lowerRoman"/>
      <w:lvlText w:val="%6"/>
      <w:lvlJc w:val="left"/>
      <w:pPr>
        <w:ind w:left="4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EE7B38">
      <w:start w:val="1"/>
      <w:numFmt w:val="decimal"/>
      <w:lvlText w:val="%7"/>
      <w:lvlJc w:val="left"/>
      <w:pPr>
        <w:ind w:left="4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A26C80">
      <w:start w:val="1"/>
      <w:numFmt w:val="lowerLetter"/>
      <w:lvlText w:val="%8"/>
      <w:lvlJc w:val="left"/>
      <w:pPr>
        <w:ind w:left="5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9CAC38">
      <w:start w:val="1"/>
      <w:numFmt w:val="lowerRoman"/>
      <w:lvlText w:val="%9"/>
      <w:lvlJc w:val="left"/>
      <w:pPr>
        <w:ind w:left="6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E7F1ECC"/>
    <w:multiLevelType w:val="hybridMultilevel"/>
    <w:tmpl w:val="4BBCDFEE"/>
    <w:lvl w:ilvl="0" w:tplc="5B3EBA20">
      <w:start w:val="1"/>
      <w:numFmt w:val="lowerLetter"/>
      <w:lvlText w:val="(%1)"/>
      <w:lvlJc w:val="left"/>
      <w:pPr>
        <w:ind w:left="1809"/>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2068FFA">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48EFE8">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38F42E">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0C6956">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724700">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4A2750">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66594E">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DCCB6C">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AE1"/>
    <w:rsid w:val="000A7EDF"/>
    <w:rsid w:val="00173287"/>
    <w:rsid w:val="002A7E62"/>
    <w:rsid w:val="003B3716"/>
    <w:rsid w:val="004B3AE1"/>
    <w:rsid w:val="00750BF5"/>
    <w:rsid w:val="007651A9"/>
    <w:rsid w:val="008B4621"/>
    <w:rsid w:val="0090574D"/>
    <w:rsid w:val="009145BA"/>
    <w:rsid w:val="00A70EA2"/>
    <w:rsid w:val="00B00474"/>
    <w:rsid w:val="00BD4DE2"/>
    <w:rsid w:val="00C66ABE"/>
    <w:rsid w:val="00C74ADD"/>
    <w:rsid w:val="00D42F83"/>
    <w:rsid w:val="00DE0EC5"/>
    <w:rsid w:val="00DF3001"/>
    <w:rsid w:val="00E12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98C70"/>
  <w15:docId w15:val="{7B02C621-A64C-40EA-A775-9404C521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340" w:lineRule="auto"/>
      <w:ind w:left="68"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57"/>
      <w:ind w:left="66" w:hanging="10"/>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pPr>
      <w:keepNext/>
      <w:keepLines/>
      <w:spacing w:after="57"/>
      <w:ind w:left="66" w:hanging="10"/>
      <w:outlineLvl w:val="1"/>
    </w:pPr>
    <w:rPr>
      <w:rFonts w:ascii="Times New Roman" w:eastAsia="Times New Roman" w:hAnsi="Times New Roman" w:cs="Times New Roman"/>
      <w:b/>
      <w:color w:val="000000"/>
      <w:sz w:val="24"/>
    </w:rPr>
  </w:style>
  <w:style w:type="paragraph" w:styleId="Balk3">
    <w:name w:val="heading 3"/>
    <w:next w:val="Normal"/>
    <w:link w:val="Balk3Char"/>
    <w:uiPriority w:val="9"/>
    <w:unhideWhenUsed/>
    <w:qFormat/>
    <w:pPr>
      <w:keepNext/>
      <w:keepLines/>
      <w:spacing w:after="57"/>
      <w:ind w:left="66" w:hanging="10"/>
      <w:outlineLvl w:val="2"/>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rPr>
      <w:rFonts w:ascii="Times New Roman" w:eastAsia="Times New Roman" w:hAnsi="Times New Roman" w:cs="Times New Roman"/>
      <w:b/>
      <w:color w:val="000000"/>
      <w:sz w:val="24"/>
    </w:rPr>
  </w:style>
  <w:style w:type="character" w:customStyle="1" w:styleId="Balk1Char">
    <w:name w:val="Başlık 1 Char"/>
    <w:link w:val="Balk1"/>
    <w:rPr>
      <w:rFonts w:ascii="Times New Roman" w:eastAsia="Times New Roman" w:hAnsi="Times New Roman" w:cs="Times New Roman"/>
      <w:b/>
      <w:color w:val="000000"/>
      <w:sz w:val="24"/>
    </w:rPr>
  </w:style>
  <w:style w:type="character" w:customStyle="1" w:styleId="Balk2Char">
    <w:name w:val="Başlık 2 Char"/>
    <w:link w:val="Balk2"/>
    <w:rPr>
      <w:rFonts w:ascii="Times New Roman" w:eastAsia="Times New Roman" w:hAnsi="Times New Roman" w:cs="Times New Roman"/>
      <w:b/>
      <w:color w:val="000000"/>
      <w:sz w:val="24"/>
    </w:rPr>
  </w:style>
  <w:style w:type="paragraph" w:styleId="T1">
    <w:name w:val="toc 1"/>
    <w:hidden/>
    <w:uiPriority w:val="39"/>
    <w:pPr>
      <w:ind w:left="15" w:right="15"/>
    </w:pPr>
    <w:rPr>
      <w:rFonts w:ascii="Calibri" w:eastAsia="Calibri" w:hAnsi="Calibri" w:cs="Calibri"/>
      <w:color w:val="000000"/>
    </w:rPr>
  </w:style>
  <w:style w:type="paragraph" w:styleId="T2">
    <w:name w:val="toc 2"/>
    <w:hidden/>
    <w:uiPriority w:val="39"/>
    <w:pPr>
      <w:ind w:left="15" w:right="15"/>
    </w:pPr>
    <w:rPr>
      <w:rFonts w:ascii="Calibri" w:eastAsia="Calibri" w:hAnsi="Calibri" w:cs="Calibri"/>
      <w:color w:val="000000"/>
    </w:rPr>
  </w:style>
  <w:style w:type="paragraph" w:styleId="TBal">
    <w:name w:val="TOC Heading"/>
    <w:basedOn w:val="Balk1"/>
    <w:next w:val="Normal"/>
    <w:uiPriority w:val="39"/>
    <w:unhideWhenUsed/>
    <w:qFormat/>
    <w:rsid w:val="00BD4DE2"/>
    <w:pPr>
      <w:spacing w:before="240" w:after="0"/>
      <w:ind w:left="0" w:firstLine="0"/>
      <w:outlineLvl w:val="9"/>
    </w:pPr>
    <w:rPr>
      <w:rFonts w:asciiTheme="majorHAnsi" w:eastAsiaTheme="majorEastAsia" w:hAnsiTheme="majorHAnsi" w:cstheme="majorBidi"/>
      <w:b w:val="0"/>
      <w:color w:val="2E74B5" w:themeColor="accent1" w:themeShade="BF"/>
      <w:sz w:val="32"/>
      <w:szCs w:val="32"/>
    </w:rPr>
  </w:style>
  <w:style w:type="paragraph" w:styleId="T3">
    <w:name w:val="toc 3"/>
    <w:basedOn w:val="Normal"/>
    <w:next w:val="Normal"/>
    <w:autoRedefine/>
    <w:uiPriority w:val="39"/>
    <w:unhideWhenUsed/>
    <w:rsid w:val="00BD4DE2"/>
    <w:pPr>
      <w:spacing w:after="100"/>
      <w:ind w:left="480"/>
    </w:pPr>
  </w:style>
  <w:style w:type="character" w:styleId="Kpr">
    <w:name w:val="Hyperlink"/>
    <w:basedOn w:val="VarsaylanParagrafYazTipi"/>
    <w:uiPriority w:val="99"/>
    <w:unhideWhenUsed/>
    <w:rsid w:val="00BD4DE2"/>
    <w:rPr>
      <w:color w:val="0563C1" w:themeColor="hyperlink"/>
      <w:u w:val="single"/>
    </w:rPr>
  </w:style>
  <w:style w:type="paragraph" w:styleId="ListeParagraf">
    <w:name w:val="List Paragraph"/>
    <w:basedOn w:val="Normal"/>
    <w:uiPriority w:val="34"/>
    <w:qFormat/>
    <w:rsid w:val="00C66ABE"/>
    <w:pPr>
      <w:spacing w:after="200" w:line="276" w:lineRule="auto"/>
      <w:ind w:left="720" w:firstLine="0"/>
      <w:contextualSpacing/>
      <w:jc w:val="left"/>
    </w:pPr>
    <w:rPr>
      <w:rFonts w:asciiTheme="minorHAnsi" w:eastAsiaTheme="minorHAnsi" w:hAnsiTheme="minorHAnsi" w:cstheme="minorBidi"/>
      <w:color w:val="auto"/>
      <w:sz w:val="22"/>
    </w:rPr>
  </w:style>
  <w:style w:type="paragraph" w:styleId="AltBilgi">
    <w:name w:val="footer"/>
    <w:basedOn w:val="Normal"/>
    <w:link w:val="AltBilgiChar"/>
    <w:uiPriority w:val="99"/>
    <w:unhideWhenUsed/>
    <w:rsid w:val="002A7E62"/>
    <w:pPr>
      <w:tabs>
        <w:tab w:val="center" w:pos="4536"/>
        <w:tab w:val="right" w:pos="9072"/>
      </w:tabs>
      <w:spacing w:after="0" w:line="240" w:lineRule="auto"/>
      <w:ind w:left="0" w:firstLine="0"/>
      <w:jc w:val="left"/>
    </w:pPr>
    <w:rPr>
      <w:rFonts w:asciiTheme="minorHAnsi" w:eastAsiaTheme="minorHAnsi" w:hAnsiTheme="minorHAnsi" w:cstheme="minorBidi"/>
      <w:color w:val="auto"/>
      <w:sz w:val="22"/>
      <w:lang w:val="tr-TR"/>
    </w:rPr>
  </w:style>
  <w:style w:type="character" w:customStyle="1" w:styleId="AltBilgiChar">
    <w:name w:val="Alt Bilgi Char"/>
    <w:basedOn w:val="VarsaylanParagrafYazTipi"/>
    <w:link w:val="AltBilgi"/>
    <w:uiPriority w:val="99"/>
    <w:rsid w:val="002A7E62"/>
    <w:rPr>
      <w:rFonts w:eastAsiaTheme="minorHAnsi"/>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1450">
      <w:bodyDiv w:val="1"/>
      <w:marLeft w:val="0"/>
      <w:marRight w:val="0"/>
      <w:marTop w:val="0"/>
      <w:marBottom w:val="0"/>
      <w:divBdr>
        <w:top w:val="none" w:sz="0" w:space="0" w:color="auto"/>
        <w:left w:val="none" w:sz="0" w:space="0" w:color="auto"/>
        <w:bottom w:val="none" w:sz="0" w:space="0" w:color="auto"/>
        <w:right w:val="none" w:sz="0" w:space="0" w:color="auto"/>
      </w:divBdr>
    </w:div>
    <w:div w:id="1563907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taplak.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taplakder@gmail.com" TargetMode="External"/><Relationship Id="rId14" Type="http://schemas.openxmlformats.org/officeDocument/2006/relationships/footer" Target="footer2.xml"/><Relationship Id="rId22" Type="http://schemas.openxmlformats.org/officeDocument/2006/relationships/footer" Target="footer6.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44B2A-C238-429B-814E-042E6F4F6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1429</Words>
  <Characters>8150</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Eğitim Komitesi Yönergesi</vt:lpstr>
    </vt:vector>
  </TitlesOfParts>
  <Company>Hewlett-Packard</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Şükran Şahin</cp:lastModifiedBy>
  <cp:revision>6</cp:revision>
  <dcterms:created xsi:type="dcterms:W3CDTF">2021-03-03T20:36:00Z</dcterms:created>
  <dcterms:modified xsi:type="dcterms:W3CDTF">2022-03-13T16:55:00Z</dcterms:modified>
</cp:coreProperties>
</file>