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AA4C" w14:textId="77777777" w:rsidR="003579A3" w:rsidRDefault="003579A3" w:rsidP="003579A3">
      <w:pPr>
        <w:jc w:val="center"/>
        <w:rPr>
          <w:rFonts w:ascii="Arial" w:hAnsi="Arial" w:cs="Arial"/>
          <w:b/>
          <w:sz w:val="36"/>
          <w:szCs w:val="36"/>
        </w:rPr>
      </w:pPr>
      <w:r>
        <w:rPr>
          <w:rFonts w:ascii="Arial" w:hAnsi="Arial" w:cs="Arial"/>
          <w:b/>
          <w:noProof/>
          <w:sz w:val="36"/>
          <w:szCs w:val="36"/>
          <w:lang w:val="en-US"/>
        </w:rPr>
        <w:drawing>
          <wp:inline distT="0" distB="0" distL="0" distR="0" wp14:anchorId="758A2CDD" wp14:editId="50E80223">
            <wp:extent cx="1857375" cy="1257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14:paraId="6C06D689" w14:textId="77777777" w:rsidR="003579A3" w:rsidRDefault="003579A3" w:rsidP="003579A3">
      <w:pPr>
        <w:spacing w:after="120"/>
        <w:rPr>
          <w:rFonts w:ascii="Arial" w:hAnsi="Arial" w:cs="Arial"/>
          <w:b/>
          <w:sz w:val="36"/>
          <w:szCs w:val="36"/>
        </w:rPr>
      </w:pPr>
      <w:r>
        <w:rPr>
          <w:rFonts w:ascii="Arial" w:hAnsi="Arial" w:cs="Arial"/>
          <w:b/>
          <w:sz w:val="36"/>
          <w:szCs w:val="36"/>
        </w:rPr>
        <w:t>TASARIM VE PLANLAMA AKREDİTASYON DERNEĞİ</w:t>
      </w:r>
    </w:p>
    <w:p w14:paraId="5D61370F" w14:textId="77777777" w:rsidR="003579A3" w:rsidRDefault="003579A3" w:rsidP="003579A3">
      <w:pPr>
        <w:spacing w:after="120"/>
        <w:rPr>
          <w:rFonts w:ascii="Arial" w:hAnsi="Arial" w:cs="Arial"/>
          <w:b/>
          <w:sz w:val="36"/>
          <w:szCs w:val="36"/>
        </w:rPr>
      </w:pPr>
    </w:p>
    <w:p w14:paraId="08042E93" w14:textId="77777777" w:rsidR="00EA1723" w:rsidRDefault="00EA1723" w:rsidP="00EA1723">
      <w:pPr>
        <w:spacing w:after="120"/>
        <w:jc w:val="center"/>
        <w:rPr>
          <w:rFonts w:ascii="Times New Roman" w:hAnsi="Times New Roman" w:cs="Times New Roman"/>
          <w:b/>
          <w:sz w:val="24"/>
          <w:szCs w:val="24"/>
        </w:rPr>
      </w:pPr>
    </w:p>
    <w:p w14:paraId="1D196A13" w14:textId="77777777" w:rsidR="003579A3" w:rsidRDefault="003579A3" w:rsidP="00EA1723">
      <w:pPr>
        <w:spacing w:after="120"/>
        <w:jc w:val="center"/>
        <w:rPr>
          <w:rFonts w:ascii="Times New Roman" w:hAnsi="Times New Roman" w:cs="Times New Roman"/>
          <w:b/>
          <w:sz w:val="24"/>
          <w:szCs w:val="24"/>
        </w:rPr>
      </w:pPr>
    </w:p>
    <w:p w14:paraId="73072F0B" w14:textId="77777777" w:rsidR="003579A3" w:rsidRDefault="003579A3" w:rsidP="00EA1723">
      <w:pPr>
        <w:spacing w:after="120"/>
        <w:jc w:val="center"/>
        <w:rPr>
          <w:rFonts w:ascii="Times New Roman" w:hAnsi="Times New Roman" w:cs="Times New Roman"/>
          <w:b/>
          <w:sz w:val="24"/>
          <w:szCs w:val="24"/>
        </w:rPr>
      </w:pPr>
    </w:p>
    <w:p w14:paraId="75A4B885" w14:textId="77777777" w:rsidR="003579A3" w:rsidRDefault="003579A3" w:rsidP="00EA1723">
      <w:pPr>
        <w:spacing w:after="120"/>
        <w:jc w:val="center"/>
        <w:rPr>
          <w:rFonts w:ascii="Times New Roman" w:hAnsi="Times New Roman" w:cs="Times New Roman"/>
          <w:b/>
          <w:sz w:val="24"/>
          <w:szCs w:val="24"/>
        </w:rPr>
      </w:pPr>
    </w:p>
    <w:p w14:paraId="2A1FCFB7" w14:textId="77777777" w:rsidR="0036381F" w:rsidRDefault="0036381F" w:rsidP="0036381F">
      <w:pPr>
        <w:spacing w:after="120"/>
        <w:jc w:val="center"/>
        <w:rPr>
          <w:rFonts w:ascii="Times New Roman" w:hAnsi="Times New Roman" w:cs="Times New Roman"/>
          <w:b/>
          <w:sz w:val="24"/>
          <w:szCs w:val="24"/>
        </w:rPr>
      </w:pPr>
    </w:p>
    <w:p w14:paraId="73248DDF" w14:textId="77777777" w:rsidR="0036381F" w:rsidRPr="00A75DEA" w:rsidRDefault="004E48BB" w:rsidP="0036381F">
      <w:pPr>
        <w:spacing w:after="120"/>
        <w:jc w:val="center"/>
        <w:rPr>
          <w:rFonts w:ascii="Arial" w:hAnsi="Arial" w:cs="Arial"/>
          <w:b/>
          <w:sz w:val="28"/>
          <w:szCs w:val="28"/>
        </w:rPr>
      </w:pPr>
      <w:r w:rsidRPr="00A75DEA">
        <w:rPr>
          <w:rFonts w:ascii="Arial" w:hAnsi="Arial" w:cs="Arial"/>
          <w:b/>
          <w:sz w:val="28"/>
          <w:szCs w:val="28"/>
        </w:rPr>
        <w:t>KALİTE GÜVENCE</w:t>
      </w:r>
      <w:r w:rsidR="0099598D" w:rsidRPr="00A75DEA">
        <w:rPr>
          <w:rFonts w:ascii="Arial" w:hAnsi="Arial" w:cs="Arial"/>
          <w:b/>
          <w:sz w:val="28"/>
          <w:szCs w:val="28"/>
        </w:rPr>
        <w:t xml:space="preserve"> </w:t>
      </w:r>
      <w:r w:rsidR="00581557" w:rsidRPr="00A75DEA">
        <w:rPr>
          <w:rFonts w:ascii="Arial" w:hAnsi="Arial" w:cs="Arial"/>
          <w:b/>
          <w:sz w:val="28"/>
          <w:szCs w:val="28"/>
        </w:rPr>
        <w:t>YÖNERGE</w:t>
      </w:r>
      <w:r w:rsidR="000046D4" w:rsidRPr="00A75DEA">
        <w:rPr>
          <w:rFonts w:ascii="Arial" w:hAnsi="Arial" w:cs="Arial"/>
          <w:b/>
          <w:sz w:val="28"/>
          <w:szCs w:val="28"/>
        </w:rPr>
        <w:t>Sİ</w:t>
      </w:r>
    </w:p>
    <w:p w14:paraId="5C639E12" w14:textId="4A767506" w:rsidR="0036381F" w:rsidRPr="00745FCD" w:rsidRDefault="0036381F" w:rsidP="0036381F">
      <w:pPr>
        <w:spacing w:after="120"/>
        <w:jc w:val="center"/>
        <w:rPr>
          <w:rFonts w:ascii="Arial" w:hAnsi="Arial" w:cs="Arial"/>
          <w:b/>
          <w:sz w:val="24"/>
          <w:szCs w:val="24"/>
        </w:rPr>
      </w:pPr>
    </w:p>
    <w:p w14:paraId="74B3EE54" w14:textId="77777777" w:rsidR="0036381F" w:rsidRPr="00745FCD" w:rsidRDefault="0036381F" w:rsidP="0036381F">
      <w:pPr>
        <w:spacing w:after="120"/>
        <w:jc w:val="center"/>
        <w:rPr>
          <w:rFonts w:ascii="Arial" w:hAnsi="Arial" w:cs="Arial"/>
          <w:b/>
          <w:sz w:val="24"/>
          <w:szCs w:val="24"/>
        </w:rPr>
      </w:pPr>
    </w:p>
    <w:p w14:paraId="35CB0BE5" w14:textId="77777777" w:rsidR="0036381F" w:rsidRPr="00745FCD" w:rsidRDefault="0036381F" w:rsidP="0036381F">
      <w:pPr>
        <w:spacing w:after="120"/>
        <w:jc w:val="center"/>
        <w:rPr>
          <w:rFonts w:ascii="Arial" w:hAnsi="Arial" w:cs="Arial"/>
          <w:b/>
          <w:sz w:val="24"/>
          <w:szCs w:val="24"/>
        </w:rPr>
      </w:pPr>
    </w:p>
    <w:p w14:paraId="499421F0" w14:textId="1CA16EB2" w:rsidR="0072429A" w:rsidRPr="00745FCD" w:rsidRDefault="00252BBB" w:rsidP="0072429A">
      <w:pPr>
        <w:spacing w:after="120"/>
        <w:jc w:val="center"/>
        <w:rPr>
          <w:rFonts w:ascii="Arial" w:hAnsi="Arial" w:cs="Arial"/>
          <w:b/>
          <w:sz w:val="24"/>
          <w:szCs w:val="24"/>
        </w:rPr>
      </w:pPr>
      <w:proofErr w:type="spellStart"/>
      <w:r w:rsidRPr="00745FCD">
        <w:rPr>
          <w:rFonts w:ascii="Arial" w:hAnsi="Arial" w:cs="Arial"/>
          <w:b/>
          <w:sz w:val="24"/>
          <w:szCs w:val="24"/>
        </w:rPr>
        <w:t>O</w:t>
      </w:r>
      <w:r w:rsidR="0072429A" w:rsidRPr="00745FCD">
        <w:rPr>
          <w:rFonts w:ascii="Arial" w:hAnsi="Arial" w:cs="Arial"/>
          <w:b/>
          <w:sz w:val="24"/>
          <w:szCs w:val="24"/>
        </w:rPr>
        <w:t>YK</w:t>
      </w:r>
      <w:proofErr w:type="spellEnd"/>
    </w:p>
    <w:p w14:paraId="52E6D48B" w14:textId="13A9B7BA" w:rsidR="0072429A" w:rsidRPr="00745FCD" w:rsidRDefault="00A75DEA" w:rsidP="0072429A">
      <w:pPr>
        <w:spacing w:after="120"/>
        <w:jc w:val="center"/>
        <w:rPr>
          <w:rFonts w:ascii="Arial" w:hAnsi="Arial" w:cs="Arial"/>
          <w:b/>
          <w:sz w:val="24"/>
          <w:szCs w:val="24"/>
        </w:rPr>
      </w:pPr>
      <w:r>
        <w:rPr>
          <w:rFonts w:ascii="Arial" w:hAnsi="Arial" w:cs="Arial"/>
          <w:b/>
          <w:sz w:val="24"/>
          <w:szCs w:val="24"/>
        </w:rPr>
        <w:t>ORGANİZASYON YÜRÜTME KURULU</w:t>
      </w:r>
    </w:p>
    <w:p w14:paraId="7C74C8F6" w14:textId="77777777" w:rsidR="0072429A" w:rsidRPr="00745FCD" w:rsidRDefault="0072429A" w:rsidP="0072429A">
      <w:pPr>
        <w:spacing w:after="120"/>
        <w:jc w:val="center"/>
        <w:rPr>
          <w:rFonts w:ascii="Arial" w:hAnsi="Arial" w:cs="Arial"/>
          <w:b/>
          <w:sz w:val="24"/>
          <w:szCs w:val="24"/>
        </w:rPr>
      </w:pPr>
    </w:p>
    <w:p w14:paraId="274E77DC" w14:textId="06035F94" w:rsidR="0072429A" w:rsidRPr="00745FCD" w:rsidRDefault="0072429A" w:rsidP="0072429A">
      <w:pPr>
        <w:spacing w:after="120"/>
        <w:jc w:val="center"/>
        <w:rPr>
          <w:rFonts w:ascii="Arial" w:hAnsi="Arial" w:cs="Arial"/>
          <w:b/>
          <w:sz w:val="24"/>
          <w:szCs w:val="24"/>
        </w:rPr>
      </w:pPr>
      <w:proofErr w:type="spellStart"/>
      <w:r w:rsidRPr="00745FCD">
        <w:rPr>
          <w:rFonts w:ascii="Arial" w:hAnsi="Arial" w:cs="Arial"/>
          <w:b/>
          <w:sz w:val="24"/>
          <w:szCs w:val="24"/>
        </w:rPr>
        <w:t>A</w:t>
      </w:r>
      <w:r w:rsidR="00252BBB" w:rsidRPr="00745FCD">
        <w:rPr>
          <w:rFonts w:ascii="Arial" w:hAnsi="Arial" w:cs="Arial"/>
          <w:b/>
          <w:sz w:val="24"/>
          <w:szCs w:val="24"/>
        </w:rPr>
        <w:t>Y</w:t>
      </w:r>
      <w:r w:rsidRPr="00745FCD">
        <w:rPr>
          <w:rFonts w:ascii="Arial" w:hAnsi="Arial" w:cs="Arial"/>
          <w:b/>
          <w:sz w:val="24"/>
          <w:szCs w:val="24"/>
        </w:rPr>
        <w:t>K</w:t>
      </w:r>
      <w:proofErr w:type="spellEnd"/>
    </w:p>
    <w:p w14:paraId="0858FB62" w14:textId="6098C49D" w:rsidR="0072429A" w:rsidRPr="00745FCD" w:rsidRDefault="0072429A" w:rsidP="0072429A">
      <w:pPr>
        <w:spacing w:after="120"/>
        <w:jc w:val="center"/>
        <w:rPr>
          <w:rFonts w:ascii="Arial" w:hAnsi="Arial" w:cs="Arial"/>
          <w:b/>
          <w:sz w:val="24"/>
          <w:szCs w:val="24"/>
        </w:rPr>
      </w:pPr>
      <w:r w:rsidRPr="00745FCD">
        <w:rPr>
          <w:rFonts w:ascii="Arial" w:hAnsi="Arial" w:cs="Arial"/>
          <w:b/>
          <w:sz w:val="24"/>
          <w:szCs w:val="24"/>
        </w:rPr>
        <w:t xml:space="preserve">AKREDİTASYON </w:t>
      </w:r>
      <w:r w:rsidR="00486C06" w:rsidRPr="00745FCD">
        <w:rPr>
          <w:rFonts w:ascii="Arial" w:hAnsi="Arial" w:cs="Arial"/>
          <w:b/>
          <w:sz w:val="24"/>
          <w:szCs w:val="24"/>
        </w:rPr>
        <w:t>KURULLARI</w:t>
      </w:r>
    </w:p>
    <w:p w14:paraId="58B08484" w14:textId="513354E6" w:rsidR="0072429A" w:rsidRPr="00745FCD" w:rsidRDefault="0072429A" w:rsidP="0072429A">
      <w:pPr>
        <w:spacing w:after="120"/>
        <w:jc w:val="center"/>
        <w:rPr>
          <w:rFonts w:ascii="Arial" w:hAnsi="Arial" w:cs="Arial"/>
          <w:b/>
          <w:sz w:val="24"/>
          <w:szCs w:val="24"/>
        </w:rPr>
      </w:pPr>
    </w:p>
    <w:p w14:paraId="3B3E6EA9" w14:textId="77777777" w:rsidR="002E04D1" w:rsidRPr="00745FCD" w:rsidRDefault="002E04D1" w:rsidP="002E04D1">
      <w:pPr>
        <w:spacing w:after="120"/>
        <w:jc w:val="center"/>
        <w:rPr>
          <w:rFonts w:ascii="Arial" w:hAnsi="Arial" w:cs="Arial"/>
          <w:b/>
          <w:sz w:val="24"/>
          <w:szCs w:val="24"/>
        </w:rPr>
      </w:pPr>
    </w:p>
    <w:p w14:paraId="316F1E0A" w14:textId="77777777" w:rsidR="00EE3547" w:rsidRPr="00745FCD" w:rsidRDefault="00EE3547" w:rsidP="00EE3547">
      <w:pPr>
        <w:spacing w:after="120"/>
        <w:jc w:val="center"/>
        <w:rPr>
          <w:rFonts w:ascii="Arial" w:hAnsi="Arial" w:cs="Arial"/>
          <w:b/>
          <w:sz w:val="24"/>
          <w:szCs w:val="24"/>
        </w:rPr>
      </w:pPr>
    </w:p>
    <w:p w14:paraId="0EE039B5" w14:textId="77777777" w:rsidR="00EE3547" w:rsidRPr="00A75DEA" w:rsidRDefault="00EE3547" w:rsidP="00EE3547">
      <w:pPr>
        <w:spacing w:after="120"/>
        <w:jc w:val="center"/>
        <w:rPr>
          <w:rFonts w:ascii="Arial" w:hAnsi="Arial" w:cs="Arial"/>
          <w:sz w:val="20"/>
          <w:szCs w:val="20"/>
        </w:rPr>
      </w:pPr>
      <w:r w:rsidRPr="00A75DEA">
        <w:rPr>
          <w:rFonts w:ascii="Arial" w:hAnsi="Arial" w:cs="Arial"/>
          <w:sz w:val="20"/>
          <w:szCs w:val="20"/>
        </w:rPr>
        <w:t xml:space="preserve">Konur 2 Sokak </w:t>
      </w:r>
      <w:proofErr w:type="spellStart"/>
      <w:r w:rsidRPr="00A75DEA">
        <w:rPr>
          <w:rFonts w:ascii="Arial" w:hAnsi="Arial" w:cs="Arial"/>
          <w:sz w:val="20"/>
          <w:szCs w:val="20"/>
        </w:rPr>
        <w:t>No:34</w:t>
      </w:r>
      <w:proofErr w:type="spellEnd"/>
      <w:r w:rsidRPr="00A75DEA">
        <w:rPr>
          <w:rFonts w:ascii="Arial" w:hAnsi="Arial" w:cs="Arial"/>
          <w:sz w:val="20"/>
          <w:szCs w:val="20"/>
        </w:rPr>
        <w:t>/10 Kızılay – Ankara</w:t>
      </w:r>
    </w:p>
    <w:p w14:paraId="4B128096" w14:textId="32C79FA5" w:rsidR="00EE3547" w:rsidRPr="00A75DEA" w:rsidRDefault="00C74345" w:rsidP="00EE3547">
      <w:pPr>
        <w:spacing w:after="120"/>
        <w:jc w:val="center"/>
        <w:rPr>
          <w:rFonts w:ascii="Arial" w:hAnsi="Arial" w:cs="Arial"/>
          <w:sz w:val="20"/>
          <w:szCs w:val="20"/>
        </w:rPr>
      </w:pPr>
      <w:hyperlink r:id="rId9" w:history="1">
        <w:proofErr w:type="spellStart"/>
        <w:r w:rsidR="004059A7" w:rsidRPr="00A75DEA">
          <w:rPr>
            <w:rStyle w:val="Kpr"/>
            <w:rFonts w:ascii="Arial" w:hAnsi="Arial" w:cs="Arial"/>
            <w:sz w:val="20"/>
            <w:szCs w:val="20"/>
          </w:rPr>
          <w:t>taplakder</w:t>
        </w:r>
        <w:r w:rsidR="00EE3547" w:rsidRPr="00A75DEA">
          <w:rPr>
            <w:rStyle w:val="Kpr"/>
            <w:rFonts w:ascii="Arial" w:hAnsi="Arial" w:cs="Arial"/>
            <w:sz w:val="20"/>
            <w:szCs w:val="20"/>
          </w:rPr>
          <w:t>@gmail.com</w:t>
        </w:r>
        <w:proofErr w:type="spellEnd"/>
      </w:hyperlink>
    </w:p>
    <w:p w14:paraId="1A79B03F" w14:textId="1651C5F2" w:rsidR="0036381F" w:rsidRPr="00A75DEA" w:rsidRDefault="00C74345" w:rsidP="00EA1723">
      <w:pPr>
        <w:spacing w:after="120"/>
        <w:jc w:val="center"/>
        <w:rPr>
          <w:rFonts w:ascii="Arial" w:hAnsi="Arial" w:cs="Arial"/>
          <w:sz w:val="20"/>
          <w:szCs w:val="20"/>
        </w:rPr>
      </w:pPr>
      <w:hyperlink r:id="rId10" w:history="1">
        <w:proofErr w:type="spellStart"/>
        <w:r w:rsidR="00EE3547" w:rsidRPr="00A75DEA">
          <w:rPr>
            <w:rStyle w:val="Kpr"/>
            <w:rFonts w:ascii="Arial" w:hAnsi="Arial" w:cs="Arial"/>
            <w:sz w:val="20"/>
            <w:szCs w:val="20"/>
          </w:rPr>
          <w:t>www.taplak.org</w:t>
        </w:r>
        <w:proofErr w:type="spellEnd"/>
      </w:hyperlink>
    </w:p>
    <w:p w14:paraId="2B9D0999" w14:textId="77777777" w:rsidR="0036381F" w:rsidRPr="00745FCD" w:rsidRDefault="0036381F" w:rsidP="0036381F">
      <w:pPr>
        <w:spacing w:after="120"/>
        <w:jc w:val="center"/>
        <w:rPr>
          <w:rFonts w:ascii="Arial" w:hAnsi="Arial" w:cs="Arial"/>
          <w:b/>
          <w:sz w:val="24"/>
          <w:szCs w:val="24"/>
        </w:rPr>
      </w:pPr>
    </w:p>
    <w:p w14:paraId="4285F664" w14:textId="176B2373" w:rsidR="0036381F" w:rsidRDefault="0036381F" w:rsidP="0036381F">
      <w:pPr>
        <w:spacing w:after="120"/>
        <w:jc w:val="center"/>
        <w:rPr>
          <w:rFonts w:ascii="Arial" w:hAnsi="Arial" w:cs="Arial"/>
          <w:b/>
          <w:sz w:val="24"/>
          <w:szCs w:val="24"/>
        </w:rPr>
      </w:pPr>
    </w:p>
    <w:p w14:paraId="043BA73B" w14:textId="77777777" w:rsidR="00A75DEA" w:rsidRPr="00745FCD" w:rsidRDefault="00A75DEA" w:rsidP="0036381F">
      <w:pPr>
        <w:spacing w:after="120"/>
        <w:jc w:val="center"/>
        <w:rPr>
          <w:rFonts w:ascii="Arial" w:hAnsi="Arial" w:cs="Arial"/>
          <w:b/>
          <w:sz w:val="24"/>
          <w:szCs w:val="24"/>
        </w:rPr>
      </w:pPr>
    </w:p>
    <w:p w14:paraId="43F66DD1" w14:textId="4BBFDA53" w:rsidR="007D3BB6" w:rsidRPr="00745FCD" w:rsidRDefault="0036381F" w:rsidP="00EA1723">
      <w:pPr>
        <w:spacing w:after="120"/>
        <w:jc w:val="center"/>
        <w:rPr>
          <w:rFonts w:ascii="Arial" w:hAnsi="Arial" w:cs="Arial"/>
          <w:b/>
          <w:sz w:val="24"/>
          <w:szCs w:val="24"/>
        </w:rPr>
      </w:pPr>
      <w:r w:rsidRPr="00745FCD">
        <w:rPr>
          <w:rFonts w:ascii="Arial" w:hAnsi="Arial" w:cs="Arial"/>
          <w:b/>
          <w:sz w:val="24"/>
          <w:szCs w:val="24"/>
        </w:rPr>
        <w:t>Sürüm No:</w:t>
      </w:r>
      <w:r w:rsidR="000C42ED" w:rsidRPr="00745FCD">
        <w:rPr>
          <w:rFonts w:ascii="Arial" w:hAnsi="Arial" w:cs="Arial"/>
          <w:b/>
          <w:sz w:val="24"/>
          <w:szCs w:val="24"/>
        </w:rPr>
        <w:t xml:space="preserve"> </w:t>
      </w:r>
      <w:r w:rsidR="0029228A">
        <w:rPr>
          <w:rFonts w:ascii="Arial" w:hAnsi="Arial" w:cs="Arial"/>
          <w:b/>
          <w:sz w:val="24"/>
          <w:szCs w:val="24"/>
        </w:rPr>
        <w:t>1.0</w:t>
      </w:r>
      <w:r w:rsidR="00745FCD">
        <w:rPr>
          <w:rFonts w:ascii="Arial" w:hAnsi="Arial" w:cs="Arial"/>
          <w:b/>
          <w:sz w:val="24"/>
          <w:szCs w:val="24"/>
        </w:rPr>
        <w:t>-</w:t>
      </w:r>
      <w:r w:rsidR="003B5DD6" w:rsidRPr="00745FCD">
        <w:rPr>
          <w:rFonts w:ascii="Arial" w:hAnsi="Arial" w:cs="Arial"/>
          <w:b/>
          <w:sz w:val="24"/>
          <w:szCs w:val="24"/>
        </w:rPr>
        <w:t>20210225</w:t>
      </w:r>
    </w:p>
    <w:p w14:paraId="1C8BEE7F" w14:textId="77777777" w:rsidR="0036381F" w:rsidRPr="007D3BB6" w:rsidRDefault="0036381F" w:rsidP="007D3BB6">
      <w:pPr>
        <w:sectPr w:rsidR="0036381F" w:rsidRPr="007D3BB6" w:rsidSect="007B3C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48E06C9B" w14:textId="77777777" w:rsidR="007B3C17" w:rsidRPr="00A75DEA" w:rsidRDefault="007B3C17" w:rsidP="007B3C17">
      <w:pPr>
        <w:spacing w:after="120"/>
        <w:jc w:val="center"/>
        <w:rPr>
          <w:rFonts w:ascii="Arial" w:eastAsia="Times New Roman" w:hAnsi="Arial" w:cs="Arial"/>
          <w:b/>
          <w:sz w:val="24"/>
          <w:szCs w:val="24"/>
          <w:lang w:eastAsia="tr-TR"/>
        </w:rPr>
      </w:pPr>
      <w:bookmarkStart w:id="0" w:name="_Toc14873364"/>
      <w:r w:rsidRPr="00A75DEA">
        <w:rPr>
          <w:rFonts w:ascii="Arial" w:eastAsia="Times New Roman" w:hAnsi="Arial" w:cs="Arial"/>
          <w:b/>
          <w:sz w:val="24"/>
          <w:szCs w:val="24"/>
          <w:lang w:eastAsia="tr-TR"/>
        </w:rPr>
        <w:lastRenderedPageBreak/>
        <w:t>İÇİNDEKİLER</w:t>
      </w:r>
    </w:p>
    <w:p w14:paraId="27321D74" w14:textId="77777777" w:rsidR="00976540" w:rsidRDefault="00976540" w:rsidP="00282323">
      <w:pPr>
        <w:spacing w:after="120"/>
        <w:rPr>
          <w:rFonts w:ascii="Times New Roman" w:eastAsia="Times New Roman" w:hAnsi="Times New Roman" w:cs="Times New Roman"/>
          <w:b/>
          <w:sz w:val="24"/>
          <w:szCs w:val="24"/>
          <w:lang w:eastAsia="tr-TR"/>
        </w:rPr>
      </w:pPr>
    </w:p>
    <w:p w14:paraId="2210540C" w14:textId="12AF9CCF" w:rsidR="00A75DEA" w:rsidRPr="00A75DEA" w:rsidRDefault="00D50AE1">
      <w:pPr>
        <w:pStyle w:val="T1"/>
        <w:tabs>
          <w:tab w:val="right" w:pos="9062"/>
        </w:tabs>
        <w:rPr>
          <w:rFonts w:ascii="Arial" w:eastAsiaTheme="minorEastAsia" w:hAnsi="Arial" w:cs="Arial"/>
          <w:b w:val="0"/>
          <w:bCs w:val="0"/>
          <w:caps w:val="0"/>
          <w:noProof/>
          <w:u w:val="none"/>
          <w:lang w:val="en-US"/>
        </w:rPr>
      </w:pPr>
      <w:r w:rsidRPr="00A75DEA">
        <w:rPr>
          <w:rFonts w:ascii="Arial" w:eastAsia="Times New Roman" w:hAnsi="Arial" w:cs="Arial"/>
          <w:bCs w:val="0"/>
          <w:caps w:val="0"/>
          <w:u w:val="none"/>
        </w:rPr>
        <w:fldChar w:fldCharType="begin"/>
      </w:r>
      <w:r w:rsidRPr="00A75DEA">
        <w:rPr>
          <w:rFonts w:ascii="Arial" w:eastAsia="Times New Roman" w:hAnsi="Arial" w:cs="Arial"/>
          <w:bCs w:val="0"/>
          <w:caps w:val="0"/>
          <w:u w:val="none"/>
        </w:rPr>
        <w:instrText xml:space="preserve"> TOC \o "1-3" </w:instrText>
      </w:r>
      <w:r w:rsidRPr="00A75DEA">
        <w:rPr>
          <w:rFonts w:ascii="Arial" w:eastAsia="Times New Roman" w:hAnsi="Arial" w:cs="Arial"/>
          <w:bCs w:val="0"/>
          <w:caps w:val="0"/>
          <w:u w:val="none"/>
        </w:rPr>
        <w:fldChar w:fldCharType="separate"/>
      </w:r>
      <w:r w:rsidR="00A75DEA" w:rsidRPr="00A75DEA">
        <w:rPr>
          <w:rFonts w:ascii="Arial" w:hAnsi="Arial" w:cs="Arial"/>
          <w:noProof/>
          <w:color w:val="000000" w:themeColor="text1"/>
          <w:u w:val="none"/>
        </w:rPr>
        <w:t>GİRİŞ</w:t>
      </w:r>
      <w:r w:rsidR="00A75DEA" w:rsidRPr="00A75DEA">
        <w:rPr>
          <w:rFonts w:ascii="Arial" w:hAnsi="Arial" w:cs="Arial"/>
          <w:noProof/>
          <w:u w:val="none"/>
        </w:rPr>
        <w:tab/>
      </w:r>
      <w:r w:rsidR="00A75DEA">
        <w:rPr>
          <w:rFonts w:ascii="Arial" w:hAnsi="Arial" w:cs="Arial"/>
          <w:noProof/>
          <w:u w:val="none"/>
        </w:rPr>
        <w:t>…………………………………………………………………………………………………..</w:t>
      </w:r>
      <w:r w:rsidR="00A75DEA" w:rsidRPr="00A75DEA">
        <w:rPr>
          <w:rFonts w:ascii="Arial" w:hAnsi="Arial" w:cs="Arial"/>
          <w:noProof/>
          <w:u w:val="none"/>
        </w:rPr>
        <w:fldChar w:fldCharType="begin"/>
      </w:r>
      <w:r w:rsidR="00A75DEA" w:rsidRPr="00A75DEA">
        <w:rPr>
          <w:rFonts w:ascii="Arial" w:hAnsi="Arial" w:cs="Arial"/>
          <w:noProof/>
          <w:u w:val="none"/>
        </w:rPr>
        <w:instrText xml:space="preserve"> PAGEREF _Toc65614989 \h </w:instrText>
      </w:r>
      <w:r w:rsidR="00A75DEA" w:rsidRPr="00A75DEA">
        <w:rPr>
          <w:rFonts w:ascii="Arial" w:hAnsi="Arial" w:cs="Arial"/>
          <w:noProof/>
          <w:u w:val="none"/>
        </w:rPr>
      </w:r>
      <w:r w:rsidR="00A75DEA" w:rsidRPr="00A75DEA">
        <w:rPr>
          <w:rFonts w:ascii="Arial" w:hAnsi="Arial" w:cs="Arial"/>
          <w:noProof/>
          <w:u w:val="none"/>
        </w:rPr>
        <w:fldChar w:fldCharType="separate"/>
      </w:r>
      <w:r w:rsidR="00302B92">
        <w:rPr>
          <w:rFonts w:ascii="Arial" w:hAnsi="Arial" w:cs="Arial"/>
          <w:noProof/>
          <w:u w:val="none"/>
        </w:rPr>
        <w:t>2</w:t>
      </w:r>
      <w:r w:rsidR="00A75DEA" w:rsidRPr="00A75DEA">
        <w:rPr>
          <w:rFonts w:ascii="Arial" w:hAnsi="Arial" w:cs="Arial"/>
          <w:noProof/>
          <w:u w:val="none"/>
        </w:rPr>
        <w:fldChar w:fldCharType="end"/>
      </w:r>
    </w:p>
    <w:p w14:paraId="67751A16" w14:textId="2C82FCBD" w:rsidR="00A75DEA" w:rsidRPr="00A75DEA" w:rsidRDefault="00A75DEA">
      <w:pPr>
        <w:pStyle w:val="T1"/>
        <w:tabs>
          <w:tab w:val="right" w:pos="9062"/>
        </w:tabs>
        <w:rPr>
          <w:rFonts w:ascii="Arial" w:eastAsiaTheme="minorEastAsia" w:hAnsi="Arial" w:cs="Arial"/>
          <w:b w:val="0"/>
          <w:bCs w:val="0"/>
          <w:caps w:val="0"/>
          <w:noProof/>
          <w:u w:val="none"/>
          <w:lang w:val="en-US"/>
        </w:rPr>
      </w:pPr>
      <w:r w:rsidRPr="00A75DEA">
        <w:rPr>
          <w:rFonts w:ascii="Arial" w:hAnsi="Arial" w:cs="Arial"/>
          <w:noProof/>
          <w:color w:val="000000" w:themeColor="text1"/>
          <w:u w:val="none"/>
        </w:rPr>
        <w:t>TANIMLAR VE KISALTMALAR</w:t>
      </w:r>
      <w:r w:rsidRPr="00A75DEA">
        <w:rPr>
          <w:rFonts w:ascii="Arial" w:hAnsi="Arial" w:cs="Arial"/>
          <w:noProof/>
          <w:u w:val="none"/>
        </w:rPr>
        <w:tab/>
      </w:r>
      <w:r>
        <w:rPr>
          <w:rFonts w:ascii="Arial" w:hAnsi="Arial" w:cs="Arial"/>
          <w:noProof/>
          <w:u w:val="none"/>
        </w:rPr>
        <w:t>…………………………………………………………………….</w:t>
      </w:r>
      <w:r w:rsidRPr="00A75DEA">
        <w:rPr>
          <w:rFonts w:ascii="Arial" w:hAnsi="Arial" w:cs="Arial"/>
          <w:noProof/>
          <w:u w:val="none"/>
        </w:rPr>
        <w:fldChar w:fldCharType="begin"/>
      </w:r>
      <w:r w:rsidRPr="00A75DEA">
        <w:rPr>
          <w:rFonts w:ascii="Arial" w:hAnsi="Arial" w:cs="Arial"/>
          <w:noProof/>
          <w:u w:val="none"/>
        </w:rPr>
        <w:instrText xml:space="preserve"> PAGEREF _Toc65614990 \h </w:instrText>
      </w:r>
      <w:r w:rsidRPr="00A75DEA">
        <w:rPr>
          <w:rFonts w:ascii="Arial" w:hAnsi="Arial" w:cs="Arial"/>
          <w:noProof/>
          <w:u w:val="none"/>
        </w:rPr>
      </w:r>
      <w:r w:rsidRPr="00A75DEA">
        <w:rPr>
          <w:rFonts w:ascii="Arial" w:hAnsi="Arial" w:cs="Arial"/>
          <w:noProof/>
          <w:u w:val="none"/>
        </w:rPr>
        <w:fldChar w:fldCharType="separate"/>
      </w:r>
      <w:r w:rsidR="00302B92">
        <w:rPr>
          <w:rFonts w:ascii="Arial" w:hAnsi="Arial" w:cs="Arial"/>
          <w:noProof/>
          <w:u w:val="none"/>
        </w:rPr>
        <w:t>2</w:t>
      </w:r>
      <w:r w:rsidRPr="00A75DEA">
        <w:rPr>
          <w:rFonts w:ascii="Arial" w:hAnsi="Arial" w:cs="Arial"/>
          <w:noProof/>
          <w:u w:val="none"/>
        </w:rPr>
        <w:fldChar w:fldCharType="end"/>
      </w:r>
    </w:p>
    <w:p w14:paraId="1276B402" w14:textId="3D7E7AD5" w:rsidR="00A75DEA" w:rsidRPr="00A75DEA" w:rsidRDefault="00A75DEA">
      <w:pPr>
        <w:pStyle w:val="T1"/>
        <w:tabs>
          <w:tab w:val="right" w:pos="9062"/>
        </w:tabs>
        <w:rPr>
          <w:rFonts w:ascii="Arial" w:eastAsiaTheme="minorEastAsia" w:hAnsi="Arial" w:cs="Arial"/>
          <w:b w:val="0"/>
          <w:bCs w:val="0"/>
          <w:caps w:val="0"/>
          <w:noProof/>
          <w:u w:val="none"/>
          <w:lang w:val="en-US"/>
        </w:rPr>
      </w:pPr>
      <w:r w:rsidRPr="00A75DEA">
        <w:rPr>
          <w:rFonts w:ascii="Arial" w:hAnsi="Arial" w:cs="Arial"/>
          <w:noProof/>
          <w:color w:val="000000" w:themeColor="text1"/>
          <w:u w:val="none"/>
        </w:rPr>
        <w:t>GENEL DEĞERLENDİRME</w:t>
      </w:r>
      <w:r w:rsidRPr="00A75DEA">
        <w:rPr>
          <w:rFonts w:ascii="Arial" w:hAnsi="Arial" w:cs="Arial"/>
          <w:noProof/>
          <w:u w:val="none"/>
        </w:rPr>
        <w:tab/>
      </w:r>
      <w:r>
        <w:rPr>
          <w:rFonts w:ascii="Arial" w:hAnsi="Arial" w:cs="Arial"/>
          <w:noProof/>
          <w:u w:val="none"/>
        </w:rPr>
        <w:t>…………………………………………………………………………</w:t>
      </w:r>
      <w:r w:rsidRPr="00A75DEA">
        <w:rPr>
          <w:rFonts w:ascii="Arial" w:hAnsi="Arial" w:cs="Arial"/>
          <w:noProof/>
          <w:u w:val="none"/>
        </w:rPr>
        <w:fldChar w:fldCharType="begin"/>
      </w:r>
      <w:r w:rsidRPr="00A75DEA">
        <w:rPr>
          <w:rFonts w:ascii="Arial" w:hAnsi="Arial" w:cs="Arial"/>
          <w:noProof/>
          <w:u w:val="none"/>
        </w:rPr>
        <w:instrText xml:space="preserve"> PAGEREF _Toc65614991 \h </w:instrText>
      </w:r>
      <w:r w:rsidRPr="00A75DEA">
        <w:rPr>
          <w:rFonts w:ascii="Arial" w:hAnsi="Arial" w:cs="Arial"/>
          <w:noProof/>
          <w:u w:val="none"/>
        </w:rPr>
      </w:r>
      <w:r w:rsidRPr="00A75DEA">
        <w:rPr>
          <w:rFonts w:ascii="Arial" w:hAnsi="Arial" w:cs="Arial"/>
          <w:noProof/>
          <w:u w:val="none"/>
        </w:rPr>
        <w:fldChar w:fldCharType="separate"/>
      </w:r>
      <w:r w:rsidR="00302B92">
        <w:rPr>
          <w:rFonts w:ascii="Arial" w:hAnsi="Arial" w:cs="Arial"/>
          <w:noProof/>
          <w:u w:val="none"/>
        </w:rPr>
        <w:t>3</w:t>
      </w:r>
      <w:r w:rsidRPr="00A75DEA">
        <w:rPr>
          <w:rFonts w:ascii="Arial" w:hAnsi="Arial" w:cs="Arial"/>
          <w:noProof/>
          <w:u w:val="none"/>
        </w:rPr>
        <w:fldChar w:fldCharType="end"/>
      </w:r>
    </w:p>
    <w:p w14:paraId="6EE4676C" w14:textId="4CAEDFC2" w:rsidR="00A75DEA" w:rsidRPr="00A75DEA" w:rsidRDefault="00A75DEA">
      <w:pPr>
        <w:pStyle w:val="T1"/>
        <w:tabs>
          <w:tab w:val="right" w:pos="9062"/>
        </w:tabs>
        <w:rPr>
          <w:rFonts w:ascii="Arial" w:eastAsiaTheme="minorEastAsia" w:hAnsi="Arial" w:cs="Arial"/>
          <w:b w:val="0"/>
          <w:bCs w:val="0"/>
          <w:caps w:val="0"/>
          <w:noProof/>
          <w:u w:val="none"/>
          <w:lang w:val="en-US"/>
        </w:rPr>
      </w:pPr>
      <w:r w:rsidRPr="00A75DEA">
        <w:rPr>
          <w:rFonts w:ascii="Arial" w:hAnsi="Arial" w:cs="Arial"/>
          <w:noProof/>
          <w:color w:val="000000" w:themeColor="text1"/>
          <w:u w:val="none"/>
        </w:rPr>
        <w:t>GERİ BİLDİRİM ALMA/DEĞERLENDİRME MEKANİZMALARI</w:t>
      </w:r>
      <w:r w:rsidRPr="00A75DEA">
        <w:rPr>
          <w:rFonts w:ascii="Arial" w:hAnsi="Arial" w:cs="Arial"/>
          <w:noProof/>
          <w:u w:val="none"/>
        </w:rPr>
        <w:tab/>
      </w:r>
      <w:r>
        <w:rPr>
          <w:rFonts w:ascii="Arial" w:hAnsi="Arial" w:cs="Arial"/>
          <w:noProof/>
          <w:u w:val="none"/>
        </w:rPr>
        <w:t>………………………………..</w:t>
      </w:r>
      <w:r w:rsidRPr="00A75DEA">
        <w:rPr>
          <w:rFonts w:ascii="Arial" w:hAnsi="Arial" w:cs="Arial"/>
          <w:noProof/>
          <w:u w:val="none"/>
        </w:rPr>
        <w:fldChar w:fldCharType="begin"/>
      </w:r>
      <w:r w:rsidRPr="00A75DEA">
        <w:rPr>
          <w:rFonts w:ascii="Arial" w:hAnsi="Arial" w:cs="Arial"/>
          <w:noProof/>
          <w:u w:val="none"/>
        </w:rPr>
        <w:instrText xml:space="preserve"> PAGEREF _Toc65614992 \h </w:instrText>
      </w:r>
      <w:r w:rsidRPr="00A75DEA">
        <w:rPr>
          <w:rFonts w:ascii="Arial" w:hAnsi="Arial" w:cs="Arial"/>
          <w:noProof/>
          <w:u w:val="none"/>
        </w:rPr>
      </w:r>
      <w:r w:rsidRPr="00A75DEA">
        <w:rPr>
          <w:rFonts w:ascii="Arial" w:hAnsi="Arial" w:cs="Arial"/>
          <w:noProof/>
          <w:u w:val="none"/>
        </w:rPr>
        <w:fldChar w:fldCharType="separate"/>
      </w:r>
      <w:r w:rsidR="00302B92">
        <w:rPr>
          <w:rFonts w:ascii="Arial" w:hAnsi="Arial" w:cs="Arial"/>
          <w:noProof/>
          <w:u w:val="none"/>
        </w:rPr>
        <w:t>4</w:t>
      </w:r>
      <w:r w:rsidRPr="00A75DEA">
        <w:rPr>
          <w:rFonts w:ascii="Arial" w:hAnsi="Arial" w:cs="Arial"/>
          <w:noProof/>
          <w:u w:val="none"/>
        </w:rPr>
        <w:fldChar w:fldCharType="end"/>
      </w:r>
    </w:p>
    <w:p w14:paraId="4B608B00" w14:textId="64A4B894" w:rsidR="00A75DEA" w:rsidRPr="00A75DEA" w:rsidRDefault="00A75DEA">
      <w:pPr>
        <w:pStyle w:val="T1"/>
        <w:tabs>
          <w:tab w:val="right" w:pos="9062"/>
        </w:tabs>
        <w:rPr>
          <w:rFonts w:ascii="Arial" w:eastAsiaTheme="minorEastAsia" w:hAnsi="Arial" w:cs="Arial"/>
          <w:b w:val="0"/>
          <w:bCs w:val="0"/>
          <w:caps w:val="0"/>
          <w:noProof/>
          <w:u w:val="none"/>
          <w:lang w:val="en-US"/>
        </w:rPr>
      </w:pPr>
      <w:r w:rsidRPr="00A75DEA">
        <w:rPr>
          <w:rFonts w:ascii="Arial" w:hAnsi="Arial" w:cs="Arial"/>
          <w:noProof/>
          <w:color w:val="000000" w:themeColor="text1"/>
          <w:u w:val="none"/>
        </w:rPr>
        <w:t>TUTARLILIK UYGULAMALARI</w:t>
      </w:r>
      <w:r w:rsidRPr="00A75DEA">
        <w:rPr>
          <w:rFonts w:ascii="Arial" w:hAnsi="Arial" w:cs="Arial"/>
          <w:noProof/>
          <w:u w:val="none"/>
        </w:rPr>
        <w:tab/>
      </w:r>
      <w:r>
        <w:rPr>
          <w:rFonts w:ascii="Arial" w:hAnsi="Arial" w:cs="Arial"/>
          <w:noProof/>
          <w:u w:val="none"/>
        </w:rPr>
        <w:t>…………………………………………………………………….</w:t>
      </w:r>
      <w:r w:rsidRPr="00A75DEA">
        <w:rPr>
          <w:rFonts w:ascii="Arial" w:hAnsi="Arial" w:cs="Arial"/>
          <w:noProof/>
          <w:u w:val="none"/>
        </w:rPr>
        <w:fldChar w:fldCharType="begin"/>
      </w:r>
      <w:r w:rsidRPr="00A75DEA">
        <w:rPr>
          <w:rFonts w:ascii="Arial" w:hAnsi="Arial" w:cs="Arial"/>
          <w:noProof/>
          <w:u w:val="none"/>
        </w:rPr>
        <w:instrText xml:space="preserve"> PAGEREF _Toc65614993 \h </w:instrText>
      </w:r>
      <w:r w:rsidRPr="00A75DEA">
        <w:rPr>
          <w:rFonts w:ascii="Arial" w:hAnsi="Arial" w:cs="Arial"/>
          <w:noProof/>
          <w:u w:val="none"/>
        </w:rPr>
      </w:r>
      <w:r w:rsidRPr="00A75DEA">
        <w:rPr>
          <w:rFonts w:ascii="Arial" w:hAnsi="Arial" w:cs="Arial"/>
          <w:noProof/>
          <w:u w:val="none"/>
        </w:rPr>
        <w:fldChar w:fldCharType="separate"/>
      </w:r>
      <w:r w:rsidR="00302B92">
        <w:rPr>
          <w:rFonts w:ascii="Arial" w:hAnsi="Arial" w:cs="Arial"/>
          <w:noProof/>
          <w:u w:val="none"/>
        </w:rPr>
        <w:t>4</w:t>
      </w:r>
      <w:r w:rsidRPr="00A75DEA">
        <w:rPr>
          <w:rFonts w:ascii="Arial" w:hAnsi="Arial" w:cs="Arial"/>
          <w:noProof/>
          <w:u w:val="none"/>
        </w:rPr>
        <w:fldChar w:fldCharType="end"/>
      </w:r>
    </w:p>
    <w:p w14:paraId="51C16713" w14:textId="13A98842" w:rsidR="00A75DEA" w:rsidRPr="00A75DEA" w:rsidRDefault="00A75DEA" w:rsidP="00A75DEA">
      <w:pPr>
        <w:pStyle w:val="T2"/>
        <w:tabs>
          <w:tab w:val="right" w:pos="9062"/>
        </w:tabs>
        <w:ind w:left="567"/>
        <w:rPr>
          <w:rFonts w:ascii="Arial" w:eastAsiaTheme="minorEastAsia" w:hAnsi="Arial" w:cs="Arial"/>
          <w:b w:val="0"/>
          <w:bCs w:val="0"/>
          <w:smallCaps w:val="0"/>
          <w:noProof/>
          <w:lang w:val="en-US"/>
        </w:rPr>
      </w:pPr>
      <w:r w:rsidRPr="00A75DEA">
        <w:rPr>
          <w:rFonts w:ascii="Arial" w:hAnsi="Arial" w:cs="Arial"/>
          <w:smallCaps w:val="0"/>
          <w:noProof/>
          <w:color w:val="000000" w:themeColor="text1"/>
        </w:rPr>
        <w:t xml:space="preserve">Eş Değerlendirme </w:t>
      </w:r>
      <w:r w:rsidR="007546D5">
        <w:rPr>
          <w:rFonts w:ascii="Arial" w:hAnsi="Arial" w:cs="Arial"/>
          <w:smallCaps w:val="0"/>
          <w:noProof/>
          <w:color w:val="000000" w:themeColor="text1"/>
        </w:rPr>
        <w:t xml:space="preserve">Takımları    </w:t>
      </w:r>
      <w:r>
        <w:rPr>
          <w:rFonts w:ascii="Arial" w:hAnsi="Arial" w:cs="Arial"/>
          <w:smallCaps w:val="0"/>
          <w:noProof/>
        </w:rPr>
        <w:t>……………………………………………………………..</w:t>
      </w:r>
      <w:r w:rsidRPr="00A75DEA">
        <w:rPr>
          <w:rFonts w:ascii="Arial" w:hAnsi="Arial" w:cs="Arial"/>
          <w:smallCaps w:val="0"/>
          <w:noProof/>
        </w:rPr>
        <w:fldChar w:fldCharType="begin"/>
      </w:r>
      <w:r w:rsidRPr="00A75DEA">
        <w:rPr>
          <w:rFonts w:ascii="Arial" w:hAnsi="Arial" w:cs="Arial"/>
          <w:smallCaps w:val="0"/>
          <w:noProof/>
        </w:rPr>
        <w:instrText xml:space="preserve"> PAGEREF _Toc65614994 \h </w:instrText>
      </w:r>
      <w:r w:rsidRPr="00A75DEA">
        <w:rPr>
          <w:rFonts w:ascii="Arial" w:hAnsi="Arial" w:cs="Arial"/>
          <w:smallCaps w:val="0"/>
          <w:noProof/>
        </w:rPr>
      </w:r>
      <w:r w:rsidRPr="00A75DEA">
        <w:rPr>
          <w:rFonts w:ascii="Arial" w:hAnsi="Arial" w:cs="Arial"/>
          <w:smallCaps w:val="0"/>
          <w:noProof/>
        </w:rPr>
        <w:fldChar w:fldCharType="separate"/>
      </w:r>
      <w:r w:rsidR="00302B92">
        <w:rPr>
          <w:rFonts w:ascii="Arial" w:hAnsi="Arial" w:cs="Arial"/>
          <w:smallCaps w:val="0"/>
          <w:noProof/>
        </w:rPr>
        <w:t>4</w:t>
      </w:r>
      <w:r w:rsidRPr="00A75DEA">
        <w:rPr>
          <w:rFonts w:ascii="Arial" w:hAnsi="Arial" w:cs="Arial"/>
          <w:smallCaps w:val="0"/>
          <w:noProof/>
        </w:rPr>
        <w:fldChar w:fldCharType="end"/>
      </w:r>
    </w:p>
    <w:p w14:paraId="039C2936" w14:textId="6090FC2B" w:rsidR="00A75DEA" w:rsidRPr="00A75DEA" w:rsidRDefault="00A75DEA" w:rsidP="00A75DEA">
      <w:pPr>
        <w:pStyle w:val="T2"/>
        <w:tabs>
          <w:tab w:val="right" w:pos="9062"/>
        </w:tabs>
        <w:ind w:left="567"/>
        <w:rPr>
          <w:rFonts w:ascii="Arial" w:eastAsiaTheme="minorEastAsia" w:hAnsi="Arial" w:cs="Arial"/>
          <w:b w:val="0"/>
          <w:bCs w:val="0"/>
          <w:smallCaps w:val="0"/>
          <w:noProof/>
          <w:lang w:val="en-US"/>
        </w:rPr>
      </w:pPr>
      <w:r w:rsidRPr="00A75DEA">
        <w:rPr>
          <w:rFonts w:ascii="Arial" w:hAnsi="Arial" w:cs="Arial"/>
          <w:smallCaps w:val="0"/>
          <w:noProof/>
          <w:color w:val="000000" w:themeColor="text1"/>
        </w:rPr>
        <w:t>Değerlendirici Eğitimleri</w:t>
      </w:r>
      <w:r w:rsidRPr="00A75DEA">
        <w:rPr>
          <w:rFonts w:ascii="Arial" w:hAnsi="Arial" w:cs="Arial"/>
          <w:smallCaps w:val="0"/>
          <w:noProof/>
        </w:rPr>
        <w:tab/>
      </w:r>
      <w:r>
        <w:rPr>
          <w:rFonts w:ascii="Arial" w:hAnsi="Arial" w:cs="Arial"/>
          <w:smallCaps w:val="0"/>
          <w:noProof/>
        </w:rPr>
        <w:t>……………………………………………………………………..</w:t>
      </w:r>
      <w:r w:rsidRPr="00A75DEA">
        <w:rPr>
          <w:rFonts w:ascii="Arial" w:hAnsi="Arial" w:cs="Arial"/>
          <w:smallCaps w:val="0"/>
          <w:noProof/>
        </w:rPr>
        <w:fldChar w:fldCharType="begin"/>
      </w:r>
      <w:r w:rsidRPr="00A75DEA">
        <w:rPr>
          <w:rFonts w:ascii="Arial" w:hAnsi="Arial" w:cs="Arial"/>
          <w:smallCaps w:val="0"/>
          <w:noProof/>
        </w:rPr>
        <w:instrText xml:space="preserve"> PAGEREF _Toc65614995 \h </w:instrText>
      </w:r>
      <w:r w:rsidRPr="00A75DEA">
        <w:rPr>
          <w:rFonts w:ascii="Arial" w:hAnsi="Arial" w:cs="Arial"/>
          <w:smallCaps w:val="0"/>
          <w:noProof/>
        </w:rPr>
      </w:r>
      <w:r w:rsidRPr="00A75DEA">
        <w:rPr>
          <w:rFonts w:ascii="Arial" w:hAnsi="Arial" w:cs="Arial"/>
          <w:smallCaps w:val="0"/>
          <w:noProof/>
        </w:rPr>
        <w:fldChar w:fldCharType="separate"/>
      </w:r>
      <w:r w:rsidR="00302B92">
        <w:rPr>
          <w:rFonts w:ascii="Arial" w:hAnsi="Arial" w:cs="Arial"/>
          <w:smallCaps w:val="0"/>
          <w:noProof/>
        </w:rPr>
        <w:t>4</w:t>
      </w:r>
      <w:r w:rsidRPr="00A75DEA">
        <w:rPr>
          <w:rFonts w:ascii="Arial" w:hAnsi="Arial" w:cs="Arial"/>
          <w:smallCaps w:val="0"/>
          <w:noProof/>
        </w:rPr>
        <w:fldChar w:fldCharType="end"/>
      </w:r>
    </w:p>
    <w:p w14:paraId="18E59FE9" w14:textId="331562A3" w:rsidR="00A75DEA" w:rsidRPr="00A75DEA" w:rsidRDefault="00A75DEA" w:rsidP="00A75DEA">
      <w:pPr>
        <w:pStyle w:val="T2"/>
        <w:tabs>
          <w:tab w:val="right" w:pos="9062"/>
        </w:tabs>
        <w:ind w:left="567"/>
        <w:rPr>
          <w:rFonts w:ascii="Arial" w:eastAsiaTheme="minorEastAsia" w:hAnsi="Arial" w:cs="Arial"/>
          <w:b w:val="0"/>
          <w:bCs w:val="0"/>
          <w:smallCaps w:val="0"/>
          <w:noProof/>
          <w:lang w:val="en-US"/>
        </w:rPr>
      </w:pPr>
      <w:r w:rsidRPr="00A75DEA">
        <w:rPr>
          <w:rFonts w:ascii="Arial" w:hAnsi="Arial" w:cs="Arial"/>
          <w:smallCaps w:val="0"/>
          <w:noProof/>
          <w:color w:val="000000" w:themeColor="text1"/>
        </w:rPr>
        <w:t>Değerlendiricilerin ve Sürecin Performansı</w:t>
      </w:r>
      <w:r w:rsidRPr="00A75DEA">
        <w:rPr>
          <w:rFonts w:ascii="Arial" w:hAnsi="Arial" w:cs="Arial"/>
          <w:noProof/>
        </w:rPr>
        <w:tab/>
      </w:r>
      <w:r>
        <w:rPr>
          <w:rFonts w:ascii="Arial" w:hAnsi="Arial" w:cs="Arial"/>
          <w:noProof/>
        </w:rPr>
        <w:t>……………………………………………...</w:t>
      </w:r>
      <w:r w:rsidRPr="00A75DEA">
        <w:rPr>
          <w:rFonts w:ascii="Arial" w:hAnsi="Arial" w:cs="Arial"/>
          <w:noProof/>
        </w:rPr>
        <w:fldChar w:fldCharType="begin"/>
      </w:r>
      <w:r w:rsidRPr="00A75DEA">
        <w:rPr>
          <w:rFonts w:ascii="Arial" w:hAnsi="Arial" w:cs="Arial"/>
          <w:noProof/>
        </w:rPr>
        <w:instrText xml:space="preserve"> PAGEREF _Toc65614996 \h </w:instrText>
      </w:r>
      <w:r w:rsidRPr="00A75DEA">
        <w:rPr>
          <w:rFonts w:ascii="Arial" w:hAnsi="Arial" w:cs="Arial"/>
          <w:noProof/>
        </w:rPr>
      </w:r>
      <w:r w:rsidRPr="00A75DEA">
        <w:rPr>
          <w:rFonts w:ascii="Arial" w:hAnsi="Arial" w:cs="Arial"/>
          <w:noProof/>
        </w:rPr>
        <w:fldChar w:fldCharType="separate"/>
      </w:r>
      <w:r w:rsidR="00302B92">
        <w:rPr>
          <w:rFonts w:ascii="Arial" w:hAnsi="Arial" w:cs="Arial"/>
          <w:noProof/>
        </w:rPr>
        <w:t>5</w:t>
      </w:r>
      <w:r w:rsidRPr="00A75DEA">
        <w:rPr>
          <w:rFonts w:ascii="Arial" w:hAnsi="Arial" w:cs="Arial"/>
          <w:noProof/>
        </w:rPr>
        <w:fldChar w:fldCharType="end"/>
      </w:r>
    </w:p>
    <w:p w14:paraId="3C347653" w14:textId="01AF7A20" w:rsidR="00A75DEA" w:rsidRPr="00A75DEA" w:rsidRDefault="00A75DEA">
      <w:pPr>
        <w:pStyle w:val="T1"/>
        <w:tabs>
          <w:tab w:val="right" w:pos="9062"/>
        </w:tabs>
        <w:rPr>
          <w:rFonts w:ascii="Arial" w:eastAsiaTheme="minorEastAsia" w:hAnsi="Arial" w:cs="Arial"/>
          <w:b w:val="0"/>
          <w:bCs w:val="0"/>
          <w:caps w:val="0"/>
          <w:noProof/>
          <w:u w:val="none"/>
          <w:lang w:val="en-US"/>
        </w:rPr>
      </w:pPr>
      <w:r w:rsidRPr="00A75DEA">
        <w:rPr>
          <w:rFonts w:ascii="Arial" w:hAnsi="Arial" w:cs="Arial"/>
          <w:noProof/>
          <w:color w:val="000000" w:themeColor="text1"/>
          <w:u w:val="none"/>
        </w:rPr>
        <w:t>İÇ KALİTE GÜVENCE SİSTEMİ VE STRATEJİSİ</w:t>
      </w:r>
      <w:r w:rsidRPr="00A75DEA">
        <w:rPr>
          <w:rFonts w:ascii="Arial" w:hAnsi="Arial" w:cs="Arial"/>
          <w:noProof/>
          <w:u w:val="none"/>
        </w:rPr>
        <w:tab/>
      </w:r>
      <w:r>
        <w:rPr>
          <w:rFonts w:ascii="Arial" w:hAnsi="Arial" w:cs="Arial"/>
          <w:noProof/>
          <w:u w:val="none"/>
        </w:rPr>
        <w:t>………………………………………………..</w:t>
      </w:r>
      <w:r w:rsidRPr="00A75DEA">
        <w:rPr>
          <w:rFonts w:ascii="Arial" w:hAnsi="Arial" w:cs="Arial"/>
          <w:noProof/>
          <w:u w:val="none"/>
        </w:rPr>
        <w:fldChar w:fldCharType="begin"/>
      </w:r>
      <w:r w:rsidRPr="00A75DEA">
        <w:rPr>
          <w:rFonts w:ascii="Arial" w:hAnsi="Arial" w:cs="Arial"/>
          <w:noProof/>
          <w:u w:val="none"/>
        </w:rPr>
        <w:instrText xml:space="preserve"> PAGEREF _Toc65614997 \h </w:instrText>
      </w:r>
      <w:r w:rsidRPr="00A75DEA">
        <w:rPr>
          <w:rFonts w:ascii="Arial" w:hAnsi="Arial" w:cs="Arial"/>
          <w:noProof/>
          <w:u w:val="none"/>
        </w:rPr>
      </w:r>
      <w:r w:rsidRPr="00A75DEA">
        <w:rPr>
          <w:rFonts w:ascii="Arial" w:hAnsi="Arial" w:cs="Arial"/>
          <w:noProof/>
          <w:u w:val="none"/>
        </w:rPr>
        <w:fldChar w:fldCharType="separate"/>
      </w:r>
      <w:r w:rsidR="00302B92">
        <w:rPr>
          <w:rFonts w:ascii="Arial" w:hAnsi="Arial" w:cs="Arial"/>
          <w:noProof/>
          <w:u w:val="none"/>
        </w:rPr>
        <w:t>5</w:t>
      </w:r>
      <w:r w:rsidRPr="00A75DEA">
        <w:rPr>
          <w:rFonts w:ascii="Arial" w:hAnsi="Arial" w:cs="Arial"/>
          <w:noProof/>
          <w:u w:val="none"/>
        </w:rPr>
        <w:fldChar w:fldCharType="end"/>
      </w:r>
    </w:p>
    <w:p w14:paraId="48A0C3C8" w14:textId="3F0AF2C5" w:rsidR="00976540" w:rsidRPr="00F17D0C" w:rsidRDefault="00D50AE1" w:rsidP="007B3C17">
      <w:pPr>
        <w:spacing w:after="120"/>
        <w:jc w:val="center"/>
        <w:rPr>
          <w:rFonts w:ascii="Times New Roman" w:eastAsia="Times New Roman" w:hAnsi="Times New Roman" w:cs="Times New Roman"/>
          <w:b/>
          <w:sz w:val="24"/>
          <w:szCs w:val="24"/>
          <w:lang w:eastAsia="tr-TR"/>
        </w:rPr>
      </w:pPr>
      <w:r w:rsidRPr="00A75DEA">
        <w:rPr>
          <w:rFonts w:ascii="Arial" w:eastAsia="Times New Roman" w:hAnsi="Arial" w:cs="Arial"/>
          <w:bCs/>
          <w:caps/>
        </w:rPr>
        <w:fldChar w:fldCharType="end"/>
      </w:r>
    </w:p>
    <w:p w14:paraId="126F50E5" w14:textId="77777777" w:rsidR="007B3C17" w:rsidRDefault="007B3C17" w:rsidP="004D63BD">
      <w:pPr>
        <w:pStyle w:val="Balk1"/>
        <w:sectPr w:rsidR="007B3C17" w:rsidSect="007B3C17">
          <w:pgSz w:w="11906" w:h="16838"/>
          <w:pgMar w:top="1417" w:right="1417" w:bottom="1417" w:left="1417" w:header="708" w:footer="708" w:gutter="0"/>
          <w:pgNumType w:start="1"/>
          <w:cols w:space="708"/>
          <w:docGrid w:linePitch="360"/>
        </w:sectPr>
      </w:pPr>
    </w:p>
    <w:p w14:paraId="0579252E" w14:textId="77777777" w:rsidR="007B3C17" w:rsidRDefault="007B3C17" w:rsidP="004D63BD">
      <w:pPr>
        <w:pStyle w:val="Balk1"/>
      </w:pPr>
    </w:p>
    <w:p w14:paraId="3F495162" w14:textId="77777777" w:rsidR="00915B05" w:rsidRPr="00A75DEA" w:rsidRDefault="00915B05" w:rsidP="000A43AE">
      <w:pPr>
        <w:pStyle w:val="Balk1"/>
        <w:spacing w:before="0" w:line="360" w:lineRule="auto"/>
        <w:rPr>
          <w:rFonts w:ascii="Arial" w:hAnsi="Arial" w:cs="Arial"/>
          <w:color w:val="000000" w:themeColor="text1"/>
          <w:sz w:val="22"/>
          <w:szCs w:val="22"/>
        </w:rPr>
      </w:pPr>
      <w:bookmarkStart w:id="1" w:name="_Toc65614989"/>
      <w:r w:rsidRPr="00A75DEA">
        <w:rPr>
          <w:rFonts w:ascii="Arial" w:hAnsi="Arial" w:cs="Arial"/>
          <w:color w:val="000000" w:themeColor="text1"/>
          <w:sz w:val="22"/>
          <w:szCs w:val="22"/>
        </w:rPr>
        <w:t>GİRİŞ</w:t>
      </w:r>
      <w:bookmarkEnd w:id="0"/>
      <w:bookmarkEnd w:id="1"/>
    </w:p>
    <w:p w14:paraId="7AC3EEDF" w14:textId="36CCD3B9" w:rsidR="001E6957" w:rsidRPr="00A75DEA" w:rsidRDefault="00252BBB" w:rsidP="000A43AE">
      <w:pPr>
        <w:spacing w:after="120" w:line="360" w:lineRule="auto"/>
        <w:jc w:val="both"/>
        <w:rPr>
          <w:rFonts w:ascii="Arial" w:hAnsi="Arial" w:cs="Arial"/>
          <w:color w:val="000000" w:themeColor="text1"/>
        </w:rPr>
      </w:pPr>
      <w:r w:rsidRPr="00A75DEA">
        <w:rPr>
          <w:rFonts w:ascii="Arial" w:hAnsi="Arial" w:cs="Arial"/>
          <w:color w:val="000000" w:themeColor="text1"/>
        </w:rPr>
        <w:t>Tasarım ve p</w:t>
      </w:r>
      <w:r w:rsidR="0031507C" w:rsidRPr="00A75DEA">
        <w:rPr>
          <w:rFonts w:ascii="Arial" w:hAnsi="Arial" w:cs="Arial"/>
          <w:color w:val="000000" w:themeColor="text1"/>
        </w:rPr>
        <w:t>lanlama programları</w:t>
      </w:r>
      <w:r w:rsidR="004569CE" w:rsidRPr="00A75DEA">
        <w:rPr>
          <w:rFonts w:ascii="Arial" w:hAnsi="Arial" w:cs="Arial"/>
          <w:color w:val="000000" w:themeColor="text1"/>
        </w:rPr>
        <w:t>nın</w:t>
      </w:r>
      <w:r w:rsidR="000A43AE" w:rsidRPr="00A75DEA">
        <w:rPr>
          <w:rFonts w:ascii="Arial" w:hAnsi="Arial" w:cs="Arial"/>
          <w:color w:val="000000" w:themeColor="text1"/>
        </w:rPr>
        <w:t xml:space="preserve"> akreditasyonuna ilişkin süreçlerin sürekli iyileştirilen</w:t>
      </w:r>
      <w:r w:rsidR="004569CE" w:rsidRPr="00A75DEA">
        <w:rPr>
          <w:rFonts w:ascii="Arial" w:hAnsi="Arial" w:cs="Arial"/>
          <w:color w:val="000000" w:themeColor="text1"/>
        </w:rPr>
        <w:t xml:space="preserve"> bir kalite güvencesi çerçevesinde işletilmesine yönelik temel yaklaşım aşağıdaki </w:t>
      </w:r>
      <w:r w:rsidR="000A43AE" w:rsidRPr="00A75DEA">
        <w:rPr>
          <w:rFonts w:ascii="Arial" w:hAnsi="Arial" w:cs="Arial"/>
          <w:color w:val="000000" w:themeColor="text1"/>
        </w:rPr>
        <w:t xml:space="preserve">başlıca </w:t>
      </w:r>
      <w:r w:rsidR="004569CE" w:rsidRPr="00A75DEA">
        <w:rPr>
          <w:rFonts w:ascii="Arial" w:hAnsi="Arial" w:cs="Arial"/>
          <w:color w:val="000000" w:themeColor="text1"/>
        </w:rPr>
        <w:t xml:space="preserve">unsurlardan meydana gelmektedir. </w:t>
      </w:r>
    </w:p>
    <w:p w14:paraId="49AFCBC9" w14:textId="77777777" w:rsidR="004569CE" w:rsidRPr="00A75DEA" w:rsidRDefault="004569CE" w:rsidP="00C10D95">
      <w:pPr>
        <w:pStyle w:val="ListeParagraf"/>
        <w:numPr>
          <w:ilvl w:val="0"/>
          <w:numId w:val="10"/>
        </w:numPr>
        <w:tabs>
          <w:tab w:val="left" w:pos="2703"/>
        </w:tabs>
        <w:spacing w:after="120" w:line="360" w:lineRule="auto"/>
        <w:jc w:val="both"/>
        <w:rPr>
          <w:rFonts w:ascii="Arial" w:hAnsi="Arial" w:cs="Arial"/>
          <w:color w:val="000000" w:themeColor="text1"/>
        </w:rPr>
      </w:pPr>
      <w:r w:rsidRPr="00A75DEA">
        <w:rPr>
          <w:rFonts w:ascii="Arial" w:hAnsi="Arial" w:cs="Arial"/>
          <w:color w:val="000000" w:themeColor="text1"/>
        </w:rPr>
        <w:t xml:space="preserve">Yıllık değerlendirme toplantıları </w:t>
      </w:r>
    </w:p>
    <w:p w14:paraId="7829B1B6" w14:textId="37AF3AB2" w:rsidR="004569CE" w:rsidRPr="00A75DEA" w:rsidRDefault="000F0A07" w:rsidP="00C10D95">
      <w:pPr>
        <w:pStyle w:val="ListeParagraf"/>
        <w:numPr>
          <w:ilvl w:val="0"/>
          <w:numId w:val="10"/>
        </w:numPr>
        <w:tabs>
          <w:tab w:val="left" w:pos="2703"/>
        </w:tabs>
        <w:spacing w:after="120" w:line="360" w:lineRule="auto"/>
        <w:jc w:val="both"/>
        <w:rPr>
          <w:rFonts w:ascii="Arial" w:hAnsi="Arial" w:cs="Arial"/>
          <w:color w:val="000000" w:themeColor="text1"/>
        </w:rPr>
      </w:pPr>
      <w:r w:rsidRPr="00A75DEA">
        <w:rPr>
          <w:rFonts w:ascii="Arial" w:hAnsi="Arial" w:cs="Arial"/>
          <w:color w:val="000000" w:themeColor="text1"/>
        </w:rPr>
        <w:t>Geri</w:t>
      </w:r>
      <w:r w:rsidR="00522F55" w:rsidRPr="00A75DEA">
        <w:rPr>
          <w:rFonts w:ascii="Arial" w:hAnsi="Arial" w:cs="Arial"/>
          <w:color w:val="000000" w:themeColor="text1"/>
        </w:rPr>
        <w:t>bildirimlere bağlı iyileştirmeler, düzeltici ve önleyici faaliyetler</w:t>
      </w:r>
    </w:p>
    <w:p w14:paraId="72938F32" w14:textId="5B60691A" w:rsidR="00522F55" w:rsidRPr="00A75DEA" w:rsidRDefault="00522F55" w:rsidP="00C10D95">
      <w:pPr>
        <w:pStyle w:val="ListeParagraf"/>
        <w:numPr>
          <w:ilvl w:val="0"/>
          <w:numId w:val="10"/>
        </w:numPr>
        <w:tabs>
          <w:tab w:val="left" w:pos="2703"/>
        </w:tabs>
        <w:spacing w:after="120" w:line="360" w:lineRule="auto"/>
        <w:jc w:val="both"/>
        <w:rPr>
          <w:rFonts w:ascii="Arial" w:hAnsi="Arial" w:cs="Arial"/>
          <w:color w:val="000000" w:themeColor="text1"/>
        </w:rPr>
      </w:pPr>
      <w:r w:rsidRPr="00A75DEA">
        <w:rPr>
          <w:rFonts w:ascii="Arial" w:hAnsi="Arial" w:cs="Arial"/>
          <w:color w:val="000000" w:themeColor="text1"/>
        </w:rPr>
        <w:t xml:space="preserve">Akreditasyona </w:t>
      </w:r>
      <w:r w:rsidR="00C10D95" w:rsidRPr="00A75DEA">
        <w:rPr>
          <w:rFonts w:ascii="Arial" w:hAnsi="Arial" w:cs="Arial"/>
          <w:color w:val="000000" w:themeColor="text1"/>
        </w:rPr>
        <w:t xml:space="preserve">yönelik </w:t>
      </w:r>
      <w:r w:rsidRPr="00A75DEA">
        <w:rPr>
          <w:rFonts w:ascii="Arial" w:hAnsi="Arial" w:cs="Arial"/>
          <w:color w:val="000000" w:themeColor="text1"/>
        </w:rPr>
        <w:t xml:space="preserve">değerlendirmelerin </w:t>
      </w:r>
      <w:r w:rsidR="00C10D95" w:rsidRPr="00A75DEA">
        <w:rPr>
          <w:rFonts w:ascii="Arial" w:hAnsi="Arial" w:cs="Arial"/>
          <w:color w:val="000000" w:themeColor="text1"/>
        </w:rPr>
        <w:t xml:space="preserve">ve kararların </w:t>
      </w:r>
      <w:r w:rsidRPr="00A75DEA">
        <w:rPr>
          <w:rFonts w:ascii="Arial" w:hAnsi="Arial" w:cs="Arial"/>
          <w:color w:val="000000" w:themeColor="text1"/>
        </w:rPr>
        <w:t>tutarlılığını sağlamaya yönelik uygulamalar</w:t>
      </w:r>
    </w:p>
    <w:p w14:paraId="21E96993" w14:textId="0104A510" w:rsidR="00A01054" w:rsidRPr="00A75DEA" w:rsidRDefault="00A01054" w:rsidP="00C10D95">
      <w:pPr>
        <w:spacing w:after="120" w:line="360" w:lineRule="auto"/>
        <w:jc w:val="both"/>
        <w:rPr>
          <w:rFonts w:ascii="Arial" w:hAnsi="Arial" w:cs="Arial"/>
          <w:color w:val="000000" w:themeColor="text1"/>
        </w:rPr>
      </w:pPr>
      <w:r w:rsidRPr="00A75DEA">
        <w:rPr>
          <w:rFonts w:ascii="Arial" w:hAnsi="Arial" w:cs="Arial"/>
          <w:color w:val="000000" w:themeColor="text1"/>
        </w:rPr>
        <w:t xml:space="preserve">Asgari olarak bu unsurlar ve bu unsurlar kapsamında gerçekleştirilen uygulamalar vasıtasıyla </w:t>
      </w:r>
      <w:proofErr w:type="spellStart"/>
      <w:r w:rsidR="00252BBB" w:rsidRPr="00A75DEA">
        <w:rPr>
          <w:rFonts w:ascii="Arial" w:hAnsi="Arial" w:cs="Arial"/>
          <w:color w:val="000000" w:themeColor="text1"/>
        </w:rPr>
        <w:t>O</w:t>
      </w:r>
      <w:r w:rsidRPr="00A75DEA">
        <w:rPr>
          <w:rFonts w:ascii="Arial" w:hAnsi="Arial" w:cs="Arial"/>
          <w:color w:val="000000" w:themeColor="text1"/>
        </w:rPr>
        <w:t>YK</w:t>
      </w:r>
      <w:proofErr w:type="spellEnd"/>
      <w:r w:rsidRPr="00A75DEA">
        <w:rPr>
          <w:rFonts w:ascii="Arial" w:hAnsi="Arial" w:cs="Arial"/>
          <w:color w:val="000000" w:themeColor="text1"/>
        </w:rPr>
        <w:t>/</w:t>
      </w:r>
      <w:proofErr w:type="spellStart"/>
      <w:r w:rsidR="0031507C" w:rsidRPr="00A75DEA">
        <w:rPr>
          <w:rFonts w:ascii="Arial" w:hAnsi="Arial" w:cs="Arial"/>
          <w:color w:val="000000" w:themeColor="text1"/>
        </w:rPr>
        <w:t>A</w:t>
      </w:r>
      <w:r w:rsidR="00252BBB" w:rsidRPr="00A75DEA">
        <w:rPr>
          <w:rFonts w:ascii="Arial" w:hAnsi="Arial" w:cs="Arial"/>
          <w:color w:val="000000" w:themeColor="text1"/>
        </w:rPr>
        <w:t>Y</w:t>
      </w:r>
      <w:r w:rsidR="0031507C" w:rsidRPr="00A75DEA">
        <w:rPr>
          <w:rFonts w:ascii="Arial" w:hAnsi="Arial" w:cs="Arial"/>
          <w:color w:val="000000" w:themeColor="text1"/>
        </w:rPr>
        <w:t>K</w:t>
      </w:r>
      <w:proofErr w:type="spellEnd"/>
      <w:r w:rsidR="00F15002" w:rsidRPr="00A75DEA">
        <w:rPr>
          <w:rFonts w:ascii="Arial" w:hAnsi="Arial" w:cs="Arial"/>
          <w:color w:val="000000" w:themeColor="text1"/>
        </w:rPr>
        <w:t>;</w:t>
      </w:r>
      <w:r w:rsidRPr="00A75DEA">
        <w:rPr>
          <w:rFonts w:ascii="Arial" w:hAnsi="Arial" w:cs="Arial"/>
          <w:color w:val="000000" w:themeColor="text1"/>
        </w:rPr>
        <w:t xml:space="preserve"> </w:t>
      </w:r>
      <w:r w:rsidR="00F15002" w:rsidRPr="00A75DEA">
        <w:rPr>
          <w:rFonts w:ascii="Arial" w:hAnsi="Arial" w:cs="Arial"/>
          <w:color w:val="000000" w:themeColor="text1"/>
        </w:rPr>
        <w:t xml:space="preserve">akreditasyon </w:t>
      </w:r>
      <w:r w:rsidRPr="00A75DEA">
        <w:rPr>
          <w:rFonts w:ascii="Arial" w:hAnsi="Arial" w:cs="Arial"/>
          <w:color w:val="000000" w:themeColor="text1"/>
        </w:rPr>
        <w:t>faaliyetlerinin planlanmasını</w:t>
      </w:r>
      <w:r w:rsidR="00F15002" w:rsidRPr="00A75DEA">
        <w:rPr>
          <w:rFonts w:ascii="Arial" w:hAnsi="Arial" w:cs="Arial"/>
          <w:color w:val="000000" w:themeColor="text1"/>
        </w:rPr>
        <w:t>,</w:t>
      </w:r>
      <w:r w:rsidRPr="00A75DEA">
        <w:rPr>
          <w:rFonts w:ascii="Arial" w:hAnsi="Arial" w:cs="Arial"/>
          <w:color w:val="000000" w:themeColor="text1"/>
        </w:rPr>
        <w:t xml:space="preserve"> farklı periyotlarda uygulanmasını</w:t>
      </w:r>
      <w:r w:rsidR="00F15002" w:rsidRPr="00A75DEA">
        <w:rPr>
          <w:rFonts w:ascii="Arial" w:hAnsi="Arial" w:cs="Arial"/>
          <w:color w:val="000000" w:themeColor="text1"/>
        </w:rPr>
        <w:t>,</w:t>
      </w:r>
      <w:r w:rsidRPr="00A75DEA">
        <w:rPr>
          <w:rFonts w:ascii="Arial" w:hAnsi="Arial" w:cs="Arial"/>
          <w:color w:val="000000" w:themeColor="text1"/>
        </w:rPr>
        <w:t xml:space="preserve"> uygulamaların değerlendirilmesini ve etkililiklerinin ölçülmesini ve gerekli iyileştirmelerin yapılmasını sağlayarak temel bir kalite güvence sistemi işletmektedir. İyileştirme sonuçları ayrıca her yıl</w:t>
      </w:r>
      <w:r w:rsidR="00DE1A76" w:rsidRPr="00A75DEA">
        <w:rPr>
          <w:rFonts w:ascii="Arial" w:hAnsi="Arial" w:cs="Arial"/>
          <w:color w:val="000000" w:themeColor="text1"/>
        </w:rPr>
        <w:t xml:space="preserve"> </w:t>
      </w:r>
      <w:r w:rsidRPr="00A75DEA">
        <w:rPr>
          <w:rFonts w:ascii="Arial" w:hAnsi="Arial" w:cs="Arial"/>
          <w:color w:val="000000" w:themeColor="text1"/>
        </w:rPr>
        <w:t>sonunda bir sonraki yıl</w:t>
      </w:r>
      <w:r w:rsidR="00F15002" w:rsidRPr="00A75DEA">
        <w:rPr>
          <w:rFonts w:ascii="Arial" w:hAnsi="Arial" w:cs="Arial"/>
          <w:color w:val="000000" w:themeColor="text1"/>
        </w:rPr>
        <w:t xml:space="preserve"> için iyileştirme önerilerinin oluşturulması, kalite hedeflerinin belirlenmesi ve gerekli</w:t>
      </w:r>
      <w:r w:rsidRPr="00A75DEA">
        <w:rPr>
          <w:rFonts w:ascii="Arial" w:hAnsi="Arial" w:cs="Arial"/>
          <w:color w:val="000000" w:themeColor="text1"/>
        </w:rPr>
        <w:t xml:space="preserve"> planlama</w:t>
      </w:r>
      <w:r w:rsidR="00F15002" w:rsidRPr="00A75DEA">
        <w:rPr>
          <w:rFonts w:ascii="Arial" w:hAnsi="Arial" w:cs="Arial"/>
          <w:color w:val="000000" w:themeColor="text1"/>
        </w:rPr>
        <w:t>ların yapılması</w:t>
      </w:r>
      <w:r w:rsidRPr="00A75DEA">
        <w:rPr>
          <w:rFonts w:ascii="Arial" w:hAnsi="Arial" w:cs="Arial"/>
          <w:color w:val="000000" w:themeColor="text1"/>
        </w:rPr>
        <w:t xml:space="preserve"> için</w:t>
      </w:r>
      <w:r w:rsidR="00F15002" w:rsidRPr="00A75DEA">
        <w:rPr>
          <w:rFonts w:ascii="Arial" w:hAnsi="Arial" w:cs="Arial"/>
          <w:color w:val="000000" w:themeColor="text1"/>
        </w:rPr>
        <w:t xml:space="preserve"> </w:t>
      </w:r>
      <w:r w:rsidRPr="00A75DEA">
        <w:rPr>
          <w:rFonts w:ascii="Arial" w:hAnsi="Arial" w:cs="Arial"/>
          <w:color w:val="000000" w:themeColor="text1"/>
        </w:rPr>
        <w:t>de önemli bir kaynak teşkil etmektedir.</w:t>
      </w:r>
    </w:p>
    <w:p w14:paraId="6D5AD0EB" w14:textId="199050F9" w:rsidR="00A01054" w:rsidRPr="00A75DEA" w:rsidRDefault="00252BBB" w:rsidP="00C10D95">
      <w:pPr>
        <w:spacing w:after="120" w:line="360" w:lineRule="auto"/>
        <w:jc w:val="both"/>
        <w:rPr>
          <w:rFonts w:ascii="Arial" w:hAnsi="Arial" w:cs="Arial"/>
          <w:color w:val="000000" w:themeColor="text1"/>
        </w:rPr>
      </w:pPr>
      <w:proofErr w:type="spellStart"/>
      <w:r w:rsidRPr="00A75DEA">
        <w:rPr>
          <w:rFonts w:ascii="Arial" w:hAnsi="Arial" w:cs="Arial"/>
          <w:color w:val="000000" w:themeColor="text1"/>
        </w:rPr>
        <w:t>O</w:t>
      </w:r>
      <w:r w:rsidR="00A01054" w:rsidRPr="00A75DEA">
        <w:rPr>
          <w:rFonts w:ascii="Arial" w:hAnsi="Arial" w:cs="Arial"/>
          <w:color w:val="000000" w:themeColor="text1"/>
        </w:rPr>
        <w:t>YK</w:t>
      </w:r>
      <w:proofErr w:type="spellEnd"/>
      <w:r w:rsidR="00A01054" w:rsidRPr="00A75DEA">
        <w:rPr>
          <w:rFonts w:ascii="Arial" w:hAnsi="Arial" w:cs="Arial"/>
          <w:color w:val="000000" w:themeColor="text1"/>
        </w:rPr>
        <w:t>/</w:t>
      </w:r>
      <w:proofErr w:type="spellStart"/>
      <w:r w:rsidR="0031507C" w:rsidRPr="00A75DEA">
        <w:rPr>
          <w:rFonts w:ascii="Arial" w:hAnsi="Arial" w:cs="Arial"/>
          <w:color w:val="000000" w:themeColor="text1"/>
        </w:rPr>
        <w:t>A</w:t>
      </w:r>
      <w:r w:rsidRPr="00A75DEA">
        <w:rPr>
          <w:rFonts w:ascii="Arial" w:hAnsi="Arial" w:cs="Arial"/>
          <w:color w:val="000000" w:themeColor="text1"/>
        </w:rPr>
        <w:t>Y</w:t>
      </w:r>
      <w:r w:rsidR="0031507C" w:rsidRPr="00A75DEA">
        <w:rPr>
          <w:rFonts w:ascii="Arial" w:hAnsi="Arial" w:cs="Arial"/>
          <w:color w:val="000000" w:themeColor="text1"/>
        </w:rPr>
        <w:t>K</w:t>
      </w:r>
      <w:proofErr w:type="spellEnd"/>
      <w:r w:rsidR="00A01054" w:rsidRPr="00A75DEA">
        <w:rPr>
          <w:rFonts w:ascii="Arial" w:hAnsi="Arial" w:cs="Arial"/>
          <w:color w:val="000000" w:themeColor="text1"/>
        </w:rPr>
        <w:t xml:space="preserve"> ak</w:t>
      </w:r>
      <w:r w:rsidR="00F15002" w:rsidRPr="00A75DEA">
        <w:rPr>
          <w:rFonts w:ascii="Arial" w:hAnsi="Arial" w:cs="Arial"/>
          <w:color w:val="000000" w:themeColor="text1"/>
        </w:rPr>
        <w:t xml:space="preserve">reditasyon faaliyetleri, ayrıca, </w:t>
      </w:r>
      <w:r w:rsidR="0031507C" w:rsidRPr="00A75DEA">
        <w:rPr>
          <w:rFonts w:ascii="Arial" w:hAnsi="Arial" w:cs="Arial"/>
          <w:color w:val="000000" w:themeColor="text1"/>
        </w:rPr>
        <w:t xml:space="preserve">Tasarım </w:t>
      </w:r>
      <w:r w:rsidRPr="00A75DEA">
        <w:rPr>
          <w:rFonts w:ascii="Arial" w:hAnsi="Arial" w:cs="Arial"/>
          <w:color w:val="000000" w:themeColor="text1"/>
        </w:rPr>
        <w:t xml:space="preserve">ve Planlama </w:t>
      </w:r>
      <w:r w:rsidR="0031507C" w:rsidRPr="00A75DEA">
        <w:rPr>
          <w:rFonts w:ascii="Arial" w:hAnsi="Arial" w:cs="Arial"/>
          <w:color w:val="000000" w:themeColor="text1"/>
        </w:rPr>
        <w:t xml:space="preserve">Akreditasyon </w:t>
      </w:r>
      <w:r w:rsidRPr="00A75DEA">
        <w:rPr>
          <w:rFonts w:ascii="Arial" w:hAnsi="Arial" w:cs="Arial"/>
          <w:color w:val="000000" w:themeColor="text1"/>
        </w:rPr>
        <w:t>Derneği</w:t>
      </w:r>
      <w:r w:rsidR="00A01054" w:rsidRPr="00A75DEA">
        <w:rPr>
          <w:rFonts w:ascii="Arial" w:hAnsi="Arial" w:cs="Arial"/>
          <w:color w:val="000000" w:themeColor="text1"/>
        </w:rPr>
        <w:t xml:space="preserve"> ve ilgili yasal çerçeve tarafından gerekli görülen tüm tetkik ve denetimlere tabiidir. Bunun </w:t>
      </w:r>
      <w:r w:rsidR="005522D4" w:rsidRPr="00A75DEA">
        <w:rPr>
          <w:rFonts w:ascii="Arial" w:hAnsi="Arial" w:cs="Arial"/>
          <w:color w:val="000000" w:themeColor="text1"/>
        </w:rPr>
        <w:t xml:space="preserve">yanı sıra </w:t>
      </w:r>
      <w:proofErr w:type="spellStart"/>
      <w:r w:rsidR="00A01054" w:rsidRPr="00A75DEA">
        <w:rPr>
          <w:rFonts w:ascii="Arial" w:hAnsi="Arial" w:cs="Arial"/>
          <w:color w:val="000000" w:themeColor="text1"/>
        </w:rPr>
        <w:t>YÖKAK</w:t>
      </w:r>
      <w:proofErr w:type="spellEnd"/>
      <w:r w:rsidR="00A01054" w:rsidRPr="00A75DEA">
        <w:rPr>
          <w:rFonts w:ascii="Arial" w:hAnsi="Arial" w:cs="Arial"/>
          <w:color w:val="000000" w:themeColor="text1"/>
        </w:rPr>
        <w:t xml:space="preserve"> değerlendirmeleri de dış kalite güvencesi sağlayan önemli araçlar olarak benimsenmiştir.</w:t>
      </w:r>
    </w:p>
    <w:p w14:paraId="507F27B7" w14:textId="77777777" w:rsidR="00F17D0C" w:rsidRPr="00A75DEA" w:rsidRDefault="00F17D0C" w:rsidP="00C10D95">
      <w:pPr>
        <w:spacing w:after="120" w:line="360" w:lineRule="auto"/>
        <w:jc w:val="both"/>
        <w:rPr>
          <w:rFonts w:ascii="Arial" w:hAnsi="Arial" w:cs="Arial"/>
          <w:color w:val="000000" w:themeColor="text1"/>
        </w:rPr>
      </w:pPr>
    </w:p>
    <w:p w14:paraId="500DB73D" w14:textId="77777777" w:rsidR="00206344" w:rsidRPr="00A75DEA" w:rsidRDefault="004D63BD" w:rsidP="00C10D95">
      <w:pPr>
        <w:pStyle w:val="Balk1"/>
        <w:spacing w:before="0" w:line="360" w:lineRule="auto"/>
        <w:rPr>
          <w:rFonts w:ascii="Arial" w:hAnsi="Arial" w:cs="Arial"/>
          <w:color w:val="000000" w:themeColor="text1"/>
          <w:sz w:val="22"/>
          <w:szCs w:val="22"/>
        </w:rPr>
      </w:pPr>
      <w:bookmarkStart w:id="2" w:name="_Toc14873365"/>
      <w:bookmarkStart w:id="3" w:name="_Toc65614990"/>
      <w:r w:rsidRPr="00A75DEA">
        <w:rPr>
          <w:rFonts w:ascii="Arial" w:hAnsi="Arial" w:cs="Arial"/>
          <w:color w:val="000000" w:themeColor="text1"/>
          <w:sz w:val="22"/>
          <w:szCs w:val="22"/>
        </w:rPr>
        <w:t>TANIMLAR VE KISALTMALAR</w:t>
      </w:r>
      <w:bookmarkEnd w:id="2"/>
      <w:bookmarkEnd w:id="3"/>
    </w:p>
    <w:p w14:paraId="393B8058" w14:textId="69A276F4" w:rsidR="004D63BD" w:rsidRPr="00A75DEA" w:rsidRDefault="00206344" w:rsidP="00C10D95">
      <w:pPr>
        <w:tabs>
          <w:tab w:val="left" w:pos="2703"/>
        </w:tabs>
        <w:spacing w:after="120" w:line="360" w:lineRule="auto"/>
        <w:jc w:val="both"/>
        <w:rPr>
          <w:rFonts w:ascii="Arial" w:hAnsi="Arial" w:cs="Arial"/>
          <w:b/>
          <w:color w:val="000000" w:themeColor="text1"/>
        </w:rPr>
      </w:pPr>
      <w:r w:rsidRPr="00A75DEA">
        <w:rPr>
          <w:rFonts w:ascii="Arial" w:hAnsi="Arial" w:cs="Arial"/>
          <w:b/>
          <w:color w:val="000000" w:themeColor="text1"/>
        </w:rPr>
        <w:t>Akreditasyon:</w:t>
      </w:r>
      <w:r w:rsidR="004D63BD" w:rsidRPr="00A75DEA">
        <w:rPr>
          <w:rFonts w:ascii="Arial" w:hAnsi="Arial" w:cs="Arial"/>
          <w:color w:val="000000" w:themeColor="text1"/>
        </w:rPr>
        <w:t xml:space="preserve"> </w:t>
      </w:r>
      <w:r w:rsidR="00252BBB" w:rsidRPr="00A75DEA">
        <w:rPr>
          <w:rFonts w:ascii="Arial" w:hAnsi="Arial" w:cs="Arial"/>
          <w:color w:val="000000" w:themeColor="text1"/>
        </w:rPr>
        <w:t>Tasarım ve Planlama</w:t>
      </w:r>
      <w:r w:rsidR="0031507C" w:rsidRPr="00A75DEA">
        <w:rPr>
          <w:rFonts w:ascii="Arial" w:hAnsi="Arial" w:cs="Arial"/>
          <w:color w:val="000000" w:themeColor="text1"/>
        </w:rPr>
        <w:t xml:space="preserve"> Eğitim</w:t>
      </w:r>
      <w:r w:rsidR="004D63BD" w:rsidRPr="00A75DEA">
        <w:rPr>
          <w:rFonts w:ascii="Arial" w:hAnsi="Arial" w:cs="Arial"/>
          <w:color w:val="000000" w:themeColor="text1"/>
        </w:rPr>
        <w:t xml:space="preserve"> Programları Akreditasyon Ölçütleri ve ilgili diğer düzenlemelerle ortaya konmuş akademik ve alana özgü standartların bir </w:t>
      </w:r>
      <w:r w:rsidR="0031507C" w:rsidRPr="00A75DEA">
        <w:rPr>
          <w:rFonts w:ascii="Arial" w:hAnsi="Arial" w:cs="Arial"/>
          <w:color w:val="000000" w:themeColor="text1"/>
        </w:rPr>
        <w:t>planlama ve tasarım</w:t>
      </w:r>
      <w:r w:rsidR="004D63BD" w:rsidRPr="00A75DEA">
        <w:rPr>
          <w:rFonts w:ascii="Arial" w:hAnsi="Arial" w:cs="Arial"/>
          <w:color w:val="000000" w:themeColor="text1"/>
        </w:rPr>
        <w:t xml:space="preserve"> programı tarafından karşılanıp karşılanmadığını ölçen dış değerlendirme ve kalite güvencesi süreci</w:t>
      </w:r>
    </w:p>
    <w:p w14:paraId="2F8E6F82" w14:textId="77777777" w:rsidR="00252BBB" w:rsidRPr="00A75DEA" w:rsidRDefault="00252BBB" w:rsidP="00252BBB">
      <w:pPr>
        <w:spacing w:after="120" w:line="360" w:lineRule="auto"/>
        <w:jc w:val="both"/>
        <w:rPr>
          <w:rFonts w:ascii="Arial" w:hAnsi="Arial" w:cs="Arial"/>
          <w:color w:val="000000" w:themeColor="text1"/>
        </w:rPr>
      </w:pPr>
      <w:proofErr w:type="spellStart"/>
      <w:r w:rsidRPr="00A75DEA">
        <w:rPr>
          <w:rFonts w:ascii="Arial" w:hAnsi="Arial" w:cs="Arial"/>
          <w:b/>
          <w:color w:val="000000" w:themeColor="text1"/>
        </w:rPr>
        <w:t>OYK</w:t>
      </w:r>
      <w:proofErr w:type="spellEnd"/>
      <w:r w:rsidRPr="00A75DEA">
        <w:rPr>
          <w:rFonts w:ascii="Arial" w:hAnsi="Arial" w:cs="Arial"/>
          <w:b/>
          <w:color w:val="000000" w:themeColor="text1"/>
        </w:rPr>
        <w:t>:</w:t>
      </w:r>
      <w:r w:rsidRPr="00A75DEA">
        <w:rPr>
          <w:rFonts w:ascii="Arial" w:hAnsi="Arial" w:cs="Arial"/>
          <w:color w:val="000000" w:themeColor="text1"/>
        </w:rPr>
        <w:t xml:space="preserve"> Organizasyon Yürütme Kurulu</w:t>
      </w:r>
    </w:p>
    <w:p w14:paraId="06589783" w14:textId="77777777" w:rsidR="00252BBB" w:rsidRPr="00A75DEA" w:rsidRDefault="00252BBB" w:rsidP="00252BBB">
      <w:pPr>
        <w:spacing w:after="120" w:line="360" w:lineRule="auto"/>
        <w:jc w:val="both"/>
        <w:rPr>
          <w:rFonts w:ascii="Arial" w:hAnsi="Arial" w:cs="Arial"/>
          <w:color w:val="000000" w:themeColor="text1"/>
        </w:rPr>
      </w:pPr>
      <w:proofErr w:type="spellStart"/>
      <w:r w:rsidRPr="00A75DEA">
        <w:rPr>
          <w:rFonts w:ascii="Arial" w:hAnsi="Arial" w:cs="Arial"/>
          <w:b/>
          <w:color w:val="000000" w:themeColor="text1"/>
        </w:rPr>
        <w:t>AYK</w:t>
      </w:r>
      <w:proofErr w:type="spellEnd"/>
      <w:r w:rsidRPr="00A75DEA">
        <w:rPr>
          <w:rFonts w:ascii="Arial" w:hAnsi="Arial" w:cs="Arial"/>
          <w:b/>
          <w:color w:val="000000" w:themeColor="text1"/>
        </w:rPr>
        <w:t>:</w:t>
      </w:r>
      <w:r w:rsidRPr="00A75DEA">
        <w:rPr>
          <w:rFonts w:ascii="Arial" w:hAnsi="Arial" w:cs="Arial"/>
          <w:color w:val="000000" w:themeColor="text1"/>
        </w:rPr>
        <w:t xml:space="preserve"> İlgili Tasarım veya Planlama Alanı Akreditasyon Kurulu</w:t>
      </w:r>
    </w:p>
    <w:p w14:paraId="7B6C96D5" w14:textId="03A71DB8" w:rsidR="00F11E15" w:rsidRPr="00A75DEA" w:rsidRDefault="00D227C6" w:rsidP="00C10D95">
      <w:pPr>
        <w:tabs>
          <w:tab w:val="left" w:pos="2703"/>
        </w:tabs>
        <w:spacing w:after="120" w:line="360" w:lineRule="auto"/>
        <w:jc w:val="both"/>
        <w:rPr>
          <w:rFonts w:ascii="Arial" w:hAnsi="Arial" w:cs="Arial"/>
          <w:color w:val="000000" w:themeColor="text1"/>
        </w:rPr>
      </w:pPr>
      <w:proofErr w:type="spellStart"/>
      <w:r w:rsidRPr="00A75DEA">
        <w:rPr>
          <w:rFonts w:ascii="Arial" w:hAnsi="Arial" w:cs="Arial"/>
          <w:b/>
          <w:color w:val="000000" w:themeColor="text1"/>
        </w:rPr>
        <w:t>YÖKAK</w:t>
      </w:r>
      <w:proofErr w:type="spellEnd"/>
      <w:r w:rsidRPr="00A75DEA">
        <w:rPr>
          <w:rFonts w:ascii="Arial" w:hAnsi="Arial" w:cs="Arial"/>
          <w:b/>
          <w:color w:val="000000" w:themeColor="text1"/>
        </w:rPr>
        <w:t>:</w:t>
      </w:r>
      <w:r w:rsidRPr="00A75DEA">
        <w:rPr>
          <w:rFonts w:ascii="Arial" w:hAnsi="Arial" w:cs="Arial"/>
          <w:color w:val="000000" w:themeColor="text1"/>
        </w:rPr>
        <w:t xml:space="preserve"> Yükseköğretim Kalite</w:t>
      </w:r>
      <w:r w:rsidR="00A625A4" w:rsidRPr="00A75DEA">
        <w:rPr>
          <w:rFonts w:ascii="Arial" w:hAnsi="Arial" w:cs="Arial"/>
          <w:color w:val="000000" w:themeColor="text1"/>
        </w:rPr>
        <w:t xml:space="preserve"> Kurulu</w:t>
      </w:r>
    </w:p>
    <w:p w14:paraId="620A5ED4" w14:textId="72FAE7E8" w:rsidR="000F0A07" w:rsidRPr="00A75DEA" w:rsidRDefault="000F0A07" w:rsidP="000F0A07">
      <w:pPr>
        <w:spacing w:after="120" w:line="360" w:lineRule="auto"/>
        <w:jc w:val="both"/>
        <w:rPr>
          <w:rFonts w:ascii="Arial" w:hAnsi="Arial" w:cs="Arial"/>
          <w:color w:val="000000" w:themeColor="text1"/>
        </w:rPr>
      </w:pPr>
      <w:r w:rsidRPr="00A75DEA">
        <w:rPr>
          <w:rFonts w:ascii="Arial" w:hAnsi="Arial" w:cs="Arial"/>
          <w:b/>
          <w:color w:val="000000" w:themeColor="text1"/>
        </w:rPr>
        <w:t xml:space="preserve">Yönetmelik: </w:t>
      </w:r>
      <w:r w:rsidR="00252BBB" w:rsidRPr="00A75DEA">
        <w:rPr>
          <w:rFonts w:ascii="Arial" w:hAnsi="Arial" w:cs="Arial"/>
          <w:color w:val="000000" w:themeColor="text1"/>
        </w:rPr>
        <w:t>Tasarım ve Planlama</w:t>
      </w:r>
      <w:r w:rsidR="0031507C" w:rsidRPr="00A75DEA">
        <w:rPr>
          <w:rFonts w:ascii="Arial" w:hAnsi="Arial" w:cs="Arial"/>
          <w:color w:val="000000" w:themeColor="text1"/>
        </w:rPr>
        <w:t xml:space="preserve"> Akreditasyon </w:t>
      </w:r>
      <w:r w:rsidR="00252BBB" w:rsidRPr="00A75DEA">
        <w:rPr>
          <w:rFonts w:ascii="Arial" w:hAnsi="Arial" w:cs="Arial"/>
          <w:color w:val="000000" w:themeColor="text1"/>
        </w:rPr>
        <w:t>Derneği</w:t>
      </w:r>
      <w:r w:rsidRPr="00A75DEA">
        <w:rPr>
          <w:rFonts w:ascii="Arial" w:hAnsi="Arial" w:cs="Arial"/>
          <w:color w:val="000000" w:themeColor="text1"/>
        </w:rPr>
        <w:t xml:space="preserve"> </w:t>
      </w:r>
      <w:r w:rsidR="00252BBB" w:rsidRPr="00A75DEA">
        <w:rPr>
          <w:rFonts w:ascii="Arial" w:hAnsi="Arial" w:cs="Arial"/>
          <w:color w:val="000000" w:themeColor="text1"/>
        </w:rPr>
        <w:t xml:space="preserve">Tasarım ve Planlama </w:t>
      </w:r>
      <w:r w:rsidRPr="00A75DEA">
        <w:rPr>
          <w:rFonts w:ascii="Arial" w:hAnsi="Arial" w:cs="Arial"/>
          <w:color w:val="000000" w:themeColor="text1"/>
        </w:rPr>
        <w:t>Programı Akreditasyonu Yönetmeliği</w:t>
      </w:r>
    </w:p>
    <w:p w14:paraId="1E9FA73E" w14:textId="77777777" w:rsidR="00F17D0C" w:rsidRPr="00A75DEA" w:rsidRDefault="00F17D0C" w:rsidP="000F0A07">
      <w:pPr>
        <w:spacing w:after="120" w:line="360" w:lineRule="auto"/>
        <w:jc w:val="both"/>
        <w:rPr>
          <w:rFonts w:ascii="Arial" w:hAnsi="Arial" w:cs="Arial"/>
          <w:b/>
          <w:color w:val="000000" w:themeColor="text1"/>
        </w:rPr>
      </w:pPr>
    </w:p>
    <w:p w14:paraId="0FE36863" w14:textId="77777777" w:rsidR="00E039C4" w:rsidRPr="00A75DEA" w:rsidRDefault="00954035" w:rsidP="00C10D95">
      <w:pPr>
        <w:pStyle w:val="Balk1"/>
        <w:spacing w:before="0" w:line="360" w:lineRule="auto"/>
        <w:rPr>
          <w:rFonts w:ascii="Arial" w:hAnsi="Arial" w:cs="Arial"/>
          <w:color w:val="000000" w:themeColor="text1"/>
          <w:sz w:val="22"/>
          <w:szCs w:val="22"/>
        </w:rPr>
      </w:pPr>
      <w:bookmarkStart w:id="4" w:name="_Toc65614991"/>
      <w:r w:rsidRPr="00A75DEA">
        <w:rPr>
          <w:rFonts w:ascii="Arial" w:hAnsi="Arial" w:cs="Arial"/>
          <w:color w:val="000000" w:themeColor="text1"/>
          <w:sz w:val="22"/>
          <w:szCs w:val="22"/>
        </w:rPr>
        <w:lastRenderedPageBreak/>
        <w:t>G</w:t>
      </w:r>
      <w:r w:rsidR="007C47FB" w:rsidRPr="00A75DEA">
        <w:rPr>
          <w:rFonts w:ascii="Arial" w:hAnsi="Arial" w:cs="Arial"/>
          <w:color w:val="000000" w:themeColor="text1"/>
          <w:sz w:val="22"/>
          <w:szCs w:val="22"/>
        </w:rPr>
        <w:t>ENEL DEĞERLENDİRME</w:t>
      </w:r>
      <w:bookmarkEnd w:id="4"/>
    </w:p>
    <w:p w14:paraId="22284CF2" w14:textId="2A3D178D" w:rsidR="00954035" w:rsidRPr="00A75DEA" w:rsidRDefault="00E34173" w:rsidP="00C10D95">
      <w:pPr>
        <w:spacing w:after="120" w:line="360" w:lineRule="auto"/>
        <w:jc w:val="both"/>
        <w:rPr>
          <w:rFonts w:ascii="Arial" w:hAnsi="Arial" w:cs="Arial"/>
          <w:color w:val="000000" w:themeColor="text1"/>
        </w:rPr>
      </w:pPr>
      <w:r w:rsidRPr="00A75DEA">
        <w:rPr>
          <w:rFonts w:ascii="Arial" w:hAnsi="Arial" w:cs="Arial"/>
          <w:color w:val="000000" w:themeColor="text1"/>
        </w:rPr>
        <w:t xml:space="preserve">Tasarım ve Planlama Eğitim Programları Akreditasyon Kurulları Yönetmeliği </w:t>
      </w:r>
      <w:r w:rsidR="00954035" w:rsidRPr="00A75DEA">
        <w:rPr>
          <w:rFonts w:ascii="Arial" w:hAnsi="Arial" w:cs="Arial"/>
          <w:color w:val="000000" w:themeColor="text1"/>
        </w:rPr>
        <w:t xml:space="preserve">uyarınca </w:t>
      </w:r>
      <w:r w:rsidR="0031507C" w:rsidRPr="00A75DEA">
        <w:rPr>
          <w:rFonts w:ascii="Arial" w:hAnsi="Arial" w:cs="Arial"/>
          <w:color w:val="000000" w:themeColor="text1"/>
        </w:rPr>
        <w:t>Tasarım</w:t>
      </w:r>
      <w:r w:rsidRPr="00A75DEA">
        <w:rPr>
          <w:rFonts w:ascii="Arial" w:hAnsi="Arial" w:cs="Arial"/>
          <w:color w:val="000000" w:themeColor="text1"/>
        </w:rPr>
        <w:t xml:space="preserve"> ve Planlama</w:t>
      </w:r>
      <w:r w:rsidR="0031507C" w:rsidRPr="00A75DEA">
        <w:rPr>
          <w:rFonts w:ascii="Arial" w:hAnsi="Arial" w:cs="Arial"/>
          <w:color w:val="000000" w:themeColor="text1"/>
        </w:rPr>
        <w:t xml:space="preserve"> </w:t>
      </w:r>
      <w:r w:rsidR="00954035" w:rsidRPr="00A75DEA">
        <w:rPr>
          <w:rFonts w:ascii="Arial" w:hAnsi="Arial" w:cs="Arial"/>
          <w:color w:val="000000" w:themeColor="text1"/>
        </w:rPr>
        <w:t xml:space="preserve">Akreditasyon Danışma Kurulu ve </w:t>
      </w:r>
      <w:proofErr w:type="spellStart"/>
      <w:r w:rsidRPr="00A75DEA">
        <w:rPr>
          <w:rFonts w:ascii="Arial" w:hAnsi="Arial" w:cs="Arial"/>
          <w:color w:val="000000" w:themeColor="text1"/>
        </w:rPr>
        <w:t>O</w:t>
      </w:r>
      <w:r w:rsidR="00954035" w:rsidRPr="00A75DEA">
        <w:rPr>
          <w:rFonts w:ascii="Arial" w:hAnsi="Arial" w:cs="Arial"/>
          <w:color w:val="000000" w:themeColor="text1"/>
        </w:rPr>
        <w:t>YK</w:t>
      </w:r>
      <w:proofErr w:type="spellEnd"/>
      <w:r w:rsidR="00811FCD" w:rsidRPr="00A75DEA">
        <w:rPr>
          <w:rFonts w:ascii="Arial" w:hAnsi="Arial" w:cs="Arial"/>
          <w:color w:val="000000" w:themeColor="text1"/>
        </w:rPr>
        <w:t xml:space="preserve"> yılda en az iki kez bir araya gelir</w:t>
      </w:r>
      <w:r w:rsidR="00954035" w:rsidRPr="00A75DEA">
        <w:rPr>
          <w:rFonts w:ascii="Arial" w:hAnsi="Arial" w:cs="Arial"/>
          <w:color w:val="000000" w:themeColor="text1"/>
        </w:rPr>
        <w:t xml:space="preserve">. </w:t>
      </w:r>
      <w:r w:rsidR="00811FCD" w:rsidRPr="00A75DEA">
        <w:rPr>
          <w:rFonts w:ascii="Arial" w:hAnsi="Arial" w:cs="Arial"/>
          <w:color w:val="000000" w:themeColor="text1"/>
        </w:rPr>
        <w:t>Bu toplantılardan biri, tercihen yıl</w:t>
      </w:r>
      <w:r w:rsidR="00DE1A76" w:rsidRPr="00A75DEA">
        <w:rPr>
          <w:rFonts w:ascii="Arial" w:hAnsi="Arial" w:cs="Arial"/>
          <w:color w:val="000000" w:themeColor="text1"/>
        </w:rPr>
        <w:t xml:space="preserve"> </w:t>
      </w:r>
      <w:r w:rsidR="00811FCD" w:rsidRPr="00A75DEA">
        <w:rPr>
          <w:rFonts w:ascii="Arial" w:hAnsi="Arial" w:cs="Arial"/>
          <w:color w:val="000000" w:themeColor="text1"/>
        </w:rPr>
        <w:t>sonu değerlendirmesi yapmaya imkân verecek bir ta</w:t>
      </w:r>
      <w:r w:rsidR="00C10D95" w:rsidRPr="00A75DEA">
        <w:rPr>
          <w:rFonts w:ascii="Arial" w:hAnsi="Arial" w:cs="Arial"/>
          <w:color w:val="000000" w:themeColor="text1"/>
        </w:rPr>
        <w:t>rihte</w:t>
      </w:r>
      <w:r w:rsidR="00811FCD" w:rsidRPr="00A75DEA">
        <w:rPr>
          <w:rFonts w:ascii="Arial" w:hAnsi="Arial" w:cs="Arial"/>
          <w:color w:val="000000" w:themeColor="text1"/>
        </w:rPr>
        <w:t xml:space="preserve"> </w:t>
      </w:r>
      <w:r w:rsidR="00C10D95" w:rsidRPr="00A75DEA">
        <w:rPr>
          <w:rFonts w:ascii="Arial" w:hAnsi="Arial" w:cs="Arial"/>
          <w:color w:val="000000" w:themeColor="text1"/>
        </w:rPr>
        <w:t>gerçekleştirilecek şekilde</w:t>
      </w:r>
      <w:r w:rsidR="00811FCD" w:rsidRPr="00A75DEA">
        <w:rPr>
          <w:rFonts w:ascii="Arial" w:hAnsi="Arial" w:cs="Arial"/>
          <w:color w:val="000000" w:themeColor="text1"/>
        </w:rPr>
        <w:t xml:space="preserve">, idari </w:t>
      </w:r>
      <w:r w:rsidR="00954035" w:rsidRPr="00A75DEA">
        <w:rPr>
          <w:rFonts w:ascii="Arial" w:hAnsi="Arial" w:cs="Arial"/>
          <w:color w:val="000000" w:themeColor="text1"/>
        </w:rPr>
        <w:t xml:space="preserve">süreçler </w:t>
      </w:r>
      <w:r w:rsidR="00811FCD" w:rsidRPr="00A75DEA">
        <w:rPr>
          <w:rFonts w:ascii="Arial" w:hAnsi="Arial" w:cs="Arial"/>
          <w:color w:val="000000" w:themeColor="text1"/>
        </w:rPr>
        <w:t>sonucu</w:t>
      </w:r>
      <w:r w:rsidR="00954035" w:rsidRPr="00A75DEA">
        <w:rPr>
          <w:rFonts w:ascii="Arial" w:hAnsi="Arial" w:cs="Arial"/>
          <w:color w:val="000000" w:themeColor="text1"/>
        </w:rPr>
        <w:t xml:space="preserve"> ortaya çıkan gereklilikler ve mevzuata bağlı görevler </w:t>
      </w:r>
      <w:r w:rsidR="00C10D95" w:rsidRPr="00A75DEA">
        <w:rPr>
          <w:rFonts w:ascii="Arial" w:hAnsi="Arial" w:cs="Arial"/>
          <w:color w:val="000000" w:themeColor="text1"/>
        </w:rPr>
        <w:t>dışında</w:t>
      </w:r>
      <w:r w:rsidR="00954035" w:rsidRPr="00A75DEA">
        <w:rPr>
          <w:rFonts w:ascii="Arial" w:hAnsi="Arial" w:cs="Arial"/>
          <w:color w:val="000000" w:themeColor="text1"/>
        </w:rPr>
        <w:t xml:space="preserve"> </w:t>
      </w:r>
      <w:proofErr w:type="spellStart"/>
      <w:r w:rsidRPr="00A75DEA">
        <w:rPr>
          <w:rFonts w:ascii="Arial" w:hAnsi="Arial" w:cs="Arial"/>
          <w:color w:val="000000" w:themeColor="text1"/>
        </w:rPr>
        <w:t>O</w:t>
      </w:r>
      <w:r w:rsidR="00954035" w:rsidRPr="00A75DEA">
        <w:rPr>
          <w:rFonts w:ascii="Arial" w:hAnsi="Arial" w:cs="Arial"/>
          <w:color w:val="000000" w:themeColor="text1"/>
        </w:rPr>
        <w:t>YK</w:t>
      </w:r>
      <w:proofErr w:type="spellEnd"/>
      <w:r w:rsidR="00954035" w:rsidRPr="00A75DEA">
        <w:rPr>
          <w:rFonts w:ascii="Arial" w:hAnsi="Arial" w:cs="Arial"/>
          <w:color w:val="000000" w:themeColor="text1"/>
        </w:rPr>
        <w:t>/</w:t>
      </w:r>
      <w:proofErr w:type="spellStart"/>
      <w:r w:rsidR="0031507C" w:rsidRPr="00A75DEA">
        <w:rPr>
          <w:rFonts w:ascii="Arial" w:hAnsi="Arial" w:cs="Arial"/>
          <w:color w:val="000000" w:themeColor="text1"/>
        </w:rPr>
        <w:t>A</w:t>
      </w:r>
      <w:r w:rsidRPr="00A75DEA">
        <w:rPr>
          <w:rFonts w:ascii="Arial" w:hAnsi="Arial" w:cs="Arial"/>
          <w:color w:val="000000" w:themeColor="text1"/>
        </w:rPr>
        <w:t>Y</w:t>
      </w:r>
      <w:r w:rsidR="0031507C" w:rsidRPr="00A75DEA">
        <w:rPr>
          <w:rFonts w:ascii="Arial" w:hAnsi="Arial" w:cs="Arial"/>
          <w:color w:val="000000" w:themeColor="text1"/>
        </w:rPr>
        <w:t>K</w:t>
      </w:r>
      <w:proofErr w:type="spellEnd"/>
      <w:r w:rsidR="00954035" w:rsidRPr="00A75DEA">
        <w:rPr>
          <w:rFonts w:ascii="Arial" w:hAnsi="Arial" w:cs="Arial"/>
          <w:color w:val="000000" w:themeColor="text1"/>
        </w:rPr>
        <w:t xml:space="preserve"> akreditasyon süreçlerinin değerlendirilmesini, tarafsızl</w:t>
      </w:r>
      <w:r w:rsidR="00C10D95" w:rsidRPr="00A75DEA">
        <w:rPr>
          <w:rFonts w:ascii="Arial" w:hAnsi="Arial" w:cs="Arial"/>
          <w:color w:val="000000" w:themeColor="text1"/>
        </w:rPr>
        <w:t xml:space="preserve">ığın, </w:t>
      </w:r>
      <w:r w:rsidR="00811FCD" w:rsidRPr="00A75DEA">
        <w:rPr>
          <w:rFonts w:ascii="Arial" w:hAnsi="Arial" w:cs="Arial"/>
          <w:color w:val="000000" w:themeColor="text1"/>
        </w:rPr>
        <w:t xml:space="preserve">objektifliğin ve sürekli iyileştirmelerin gerçekleştirilmesini sağlayacak biçimde </w:t>
      </w:r>
      <w:r w:rsidR="00CD474B" w:rsidRPr="00A75DEA">
        <w:rPr>
          <w:rFonts w:ascii="Arial" w:hAnsi="Arial" w:cs="Arial"/>
          <w:color w:val="000000" w:themeColor="text1"/>
        </w:rPr>
        <w:t xml:space="preserve">asgari olarak </w:t>
      </w:r>
      <w:r w:rsidR="00811FCD" w:rsidRPr="00A75DEA">
        <w:rPr>
          <w:rFonts w:ascii="Arial" w:hAnsi="Arial" w:cs="Arial"/>
          <w:color w:val="000000" w:themeColor="text1"/>
        </w:rPr>
        <w:t>aşağıdaki konuları içeren gündem ile toplanır.</w:t>
      </w:r>
    </w:p>
    <w:p w14:paraId="7F1CB57B" w14:textId="65721B26" w:rsidR="00811FCD" w:rsidRPr="00A75DEA" w:rsidRDefault="00811FCD"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Yıllık akreditasyon başvurusu, değerlendirme süreçleri, akreditasyon kararları, itiraz ve şikâyet değerlendirme süreçlerine </w:t>
      </w:r>
      <w:r w:rsidR="00C10D95" w:rsidRPr="00A75DEA">
        <w:rPr>
          <w:rFonts w:ascii="Arial" w:hAnsi="Arial" w:cs="Arial"/>
          <w:color w:val="000000" w:themeColor="text1"/>
        </w:rPr>
        <w:t xml:space="preserve">ve sonuçlarına </w:t>
      </w:r>
      <w:r w:rsidRPr="00A75DEA">
        <w:rPr>
          <w:rFonts w:ascii="Arial" w:hAnsi="Arial" w:cs="Arial"/>
          <w:color w:val="000000" w:themeColor="text1"/>
        </w:rPr>
        <w:t xml:space="preserve">ilişkin </w:t>
      </w:r>
      <w:r w:rsidR="00C10D95" w:rsidRPr="00A75DEA">
        <w:rPr>
          <w:rFonts w:ascii="Arial" w:hAnsi="Arial" w:cs="Arial"/>
          <w:color w:val="000000" w:themeColor="text1"/>
        </w:rPr>
        <w:t>kayıtlar</w:t>
      </w:r>
      <w:r w:rsidRPr="00A75DEA">
        <w:rPr>
          <w:rFonts w:ascii="Arial" w:hAnsi="Arial" w:cs="Arial"/>
          <w:color w:val="000000" w:themeColor="text1"/>
        </w:rPr>
        <w:t>,</w:t>
      </w:r>
    </w:p>
    <w:p w14:paraId="0B6B1A29" w14:textId="4EE62625" w:rsidR="00811FCD" w:rsidRPr="00A75DEA" w:rsidRDefault="00811FCD"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Farkl</w:t>
      </w:r>
      <w:r w:rsidR="000F0A07" w:rsidRPr="00A75DEA">
        <w:rPr>
          <w:rFonts w:ascii="Arial" w:hAnsi="Arial" w:cs="Arial"/>
          <w:color w:val="000000" w:themeColor="text1"/>
        </w:rPr>
        <w:t>ı yöntemlerle temin edilen geri</w:t>
      </w:r>
      <w:r w:rsidR="0081258A" w:rsidRPr="00A75DEA">
        <w:rPr>
          <w:rFonts w:ascii="Arial" w:hAnsi="Arial" w:cs="Arial"/>
          <w:color w:val="000000" w:themeColor="text1"/>
        </w:rPr>
        <w:t xml:space="preserve"> </w:t>
      </w:r>
      <w:r w:rsidRPr="00A75DEA">
        <w:rPr>
          <w:rFonts w:ascii="Arial" w:hAnsi="Arial" w:cs="Arial"/>
          <w:color w:val="000000" w:themeColor="text1"/>
        </w:rPr>
        <w:t>bildirimler, istek</w:t>
      </w:r>
      <w:r w:rsidR="00315FDD" w:rsidRPr="00A75DEA">
        <w:rPr>
          <w:rFonts w:ascii="Arial" w:hAnsi="Arial" w:cs="Arial"/>
          <w:color w:val="000000" w:themeColor="text1"/>
        </w:rPr>
        <w:t>ler</w:t>
      </w:r>
      <w:r w:rsidRPr="00A75DEA">
        <w:rPr>
          <w:rFonts w:ascii="Arial" w:hAnsi="Arial" w:cs="Arial"/>
          <w:color w:val="000000" w:themeColor="text1"/>
        </w:rPr>
        <w:t>, ö</w:t>
      </w:r>
      <w:r w:rsidR="00315FDD" w:rsidRPr="00A75DEA">
        <w:rPr>
          <w:rFonts w:ascii="Arial" w:hAnsi="Arial" w:cs="Arial"/>
          <w:color w:val="000000" w:themeColor="text1"/>
        </w:rPr>
        <w:t xml:space="preserve">neriler, </w:t>
      </w:r>
      <w:r w:rsidRPr="00A75DEA">
        <w:rPr>
          <w:rFonts w:ascii="Arial" w:hAnsi="Arial" w:cs="Arial"/>
          <w:color w:val="000000" w:themeColor="text1"/>
        </w:rPr>
        <w:t>talepler</w:t>
      </w:r>
      <w:r w:rsidR="00315FDD" w:rsidRPr="00A75DEA">
        <w:rPr>
          <w:rFonts w:ascii="Arial" w:hAnsi="Arial" w:cs="Arial"/>
          <w:color w:val="000000" w:themeColor="text1"/>
        </w:rPr>
        <w:t xml:space="preserve"> ve paydaş görüşleri</w:t>
      </w:r>
      <w:r w:rsidR="00C10D95" w:rsidRPr="00A75DEA">
        <w:rPr>
          <w:rFonts w:ascii="Arial" w:hAnsi="Arial" w:cs="Arial"/>
          <w:color w:val="000000" w:themeColor="text1"/>
        </w:rPr>
        <w:t>,</w:t>
      </w:r>
      <w:r w:rsidR="00315FDD" w:rsidRPr="00A75DEA">
        <w:rPr>
          <w:rFonts w:ascii="Arial" w:hAnsi="Arial" w:cs="Arial"/>
          <w:color w:val="000000" w:themeColor="text1"/>
        </w:rPr>
        <w:t xml:space="preserve"> </w:t>
      </w:r>
    </w:p>
    <w:p w14:paraId="26D74EB8" w14:textId="3DF945E6" w:rsidR="00811FCD" w:rsidRPr="00A75DEA" w:rsidRDefault="00315FDD"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Yıl boyunca gerçekleştirilen iyileştirme çalışm</w:t>
      </w:r>
      <w:r w:rsidR="00C10D95" w:rsidRPr="00A75DEA">
        <w:rPr>
          <w:rFonts w:ascii="Arial" w:hAnsi="Arial" w:cs="Arial"/>
          <w:color w:val="000000" w:themeColor="text1"/>
        </w:rPr>
        <w:t xml:space="preserve">aları ile düzeltici ve önleyici </w:t>
      </w:r>
      <w:r w:rsidRPr="00A75DEA">
        <w:rPr>
          <w:rFonts w:ascii="Arial" w:hAnsi="Arial" w:cs="Arial"/>
          <w:color w:val="000000" w:themeColor="text1"/>
        </w:rPr>
        <w:t>faaliyetlerin sonuçları ve etkililiği,</w:t>
      </w:r>
    </w:p>
    <w:p w14:paraId="2CF3A8AF" w14:textId="6427AD06" w:rsidR="00315FDD" w:rsidRPr="00A75DEA" w:rsidRDefault="00315FDD"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Personel, </w:t>
      </w:r>
      <w:r w:rsidR="006C7752" w:rsidRPr="00A75DEA">
        <w:rPr>
          <w:rFonts w:ascii="Arial" w:hAnsi="Arial" w:cs="Arial"/>
          <w:color w:val="000000" w:themeColor="text1"/>
        </w:rPr>
        <w:t>mekân</w:t>
      </w:r>
      <w:r w:rsidRPr="00A75DEA">
        <w:rPr>
          <w:rFonts w:ascii="Arial" w:hAnsi="Arial" w:cs="Arial"/>
          <w:color w:val="000000" w:themeColor="text1"/>
        </w:rPr>
        <w:t xml:space="preserve">, ekipman vb. kaynakların yeterliliği </w:t>
      </w:r>
    </w:p>
    <w:p w14:paraId="1A9B1220" w14:textId="730E7662" w:rsidR="00315FDD" w:rsidRPr="00A75DEA" w:rsidRDefault="00315FDD"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Değerlendiricilerin performansı</w:t>
      </w:r>
      <w:r w:rsidR="00C10D95" w:rsidRPr="00A75DEA">
        <w:rPr>
          <w:rFonts w:ascii="Arial" w:hAnsi="Arial" w:cs="Arial"/>
          <w:color w:val="000000" w:themeColor="text1"/>
        </w:rPr>
        <w:t>,</w:t>
      </w:r>
    </w:p>
    <w:p w14:paraId="4A131337" w14:textId="7DCBDBDF" w:rsidR="00315FDD" w:rsidRPr="00A75DEA" w:rsidRDefault="0031507C"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Planlama ve tasarım programları</w:t>
      </w:r>
      <w:r w:rsidR="001C27BE" w:rsidRPr="00A75DEA">
        <w:rPr>
          <w:rFonts w:ascii="Arial" w:hAnsi="Arial" w:cs="Arial"/>
          <w:color w:val="000000" w:themeColor="text1"/>
        </w:rPr>
        <w:t>nın performansları ve ihtiyaçları</w:t>
      </w:r>
      <w:r w:rsidR="00C10D95" w:rsidRPr="00A75DEA">
        <w:rPr>
          <w:rFonts w:ascii="Arial" w:hAnsi="Arial" w:cs="Arial"/>
          <w:color w:val="000000" w:themeColor="text1"/>
        </w:rPr>
        <w:t>,</w:t>
      </w:r>
      <w:r w:rsidR="001C27BE" w:rsidRPr="00A75DEA">
        <w:rPr>
          <w:rFonts w:ascii="Arial" w:hAnsi="Arial" w:cs="Arial"/>
          <w:color w:val="000000" w:themeColor="text1"/>
        </w:rPr>
        <w:t xml:space="preserve"> </w:t>
      </w:r>
    </w:p>
    <w:p w14:paraId="58D50AA8" w14:textId="1A4BB096" w:rsidR="00315FDD" w:rsidRPr="00A75DEA" w:rsidRDefault="00F72763"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İşletilen </w:t>
      </w:r>
      <w:r w:rsidR="00C10D95" w:rsidRPr="00A75DEA">
        <w:rPr>
          <w:rFonts w:ascii="Arial" w:hAnsi="Arial" w:cs="Arial"/>
          <w:color w:val="000000" w:themeColor="text1"/>
        </w:rPr>
        <w:t xml:space="preserve">akreditasyon </w:t>
      </w:r>
      <w:r w:rsidRPr="00A75DEA">
        <w:rPr>
          <w:rFonts w:ascii="Arial" w:hAnsi="Arial" w:cs="Arial"/>
          <w:color w:val="000000" w:themeColor="text1"/>
        </w:rPr>
        <w:t>süreçlerin</w:t>
      </w:r>
      <w:r w:rsidR="00C10D95" w:rsidRPr="00A75DEA">
        <w:rPr>
          <w:rFonts w:ascii="Arial" w:hAnsi="Arial" w:cs="Arial"/>
          <w:color w:val="000000" w:themeColor="text1"/>
        </w:rPr>
        <w:t>in</w:t>
      </w:r>
      <w:r w:rsidRPr="00A75DEA">
        <w:rPr>
          <w:rFonts w:ascii="Arial" w:hAnsi="Arial" w:cs="Arial"/>
          <w:color w:val="000000" w:themeColor="text1"/>
        </w:rPr>
        <w:t xml:space="preserve"> etkinliği</w:t>
      </w:r>
      <w:r w:rsidR="00C10D95" w:rsidRPr="00A75DEA">
        <w:rPr>
          <w:rFonts w:ascii="Arial" w:hAnsi="Arial" w:cs="Arial"/>
          <w:color w:val="000000" w:themeColor="text1"/>
        </w:rPr>
        <w:t>,</w:t>
      </w:r>
    </w:p>
    <w:p w14:paraId="0006BB88" w14:textId="77777777" w:rsidR="008C241B" w:rsidRPr="00A75DEA" w:rsidRDefault="008C241B" w:rsidP="00745FCD">
      <w:pPr>
        <w:pStyle w:val="ListeParagraf"/>
        <w:numPr>
          <w:ilvl w:val="0"/>
          <w:numId w:val="12"/>
        </w:numPr>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Bir önceki sene alınan kararların uygulanmasına ve etkinliğin dair değerlendirmeler,</w:t>
      </w:r>
    </w:p>
    <w:p w14:paraId="1D55047C" w14:textId="64C23844" w:rsidR="003C3A68" w:rsidRPr="00A75DEA" w:rsidRDefault="00397EFC" w:rsidP="00745FCD">
      <w:pPr>
        <w:pStyle w:val="ListeParagraf"/>
        <w:numPr>
          <w:ilvl w:val="0"/>
          <w:numId w:val="12"/>
        </w:numPr>
        <w:tabs>
          <w:tab w:val="left" w:pos="2703"/>
        </w:tabs>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İyileştirmeye yönelik öneriler </w:t>
      </w:r>
      <w:r w:rsidR="00C10D95" w:rsidRPr="00A75DEA">
        <w:rPr>
          <w:rFonts w:ascii="Arial" w:hAnsi="Arial" w:cs="Arial"/>
          <w:color w:val="000000" w:themeColor="text1"/>
        </w:rPr>
        <w:t>ve ihtiyaçlar,</w:t>
      </w:r>
    </w:p>
    <w:p w14:paraId="2908287A" w14:textId="09F57760" w:rsidR="00C10D95" w:rsidRPr="00A75DEA" w:rsidRDefault="00C10D95" w:rsidP="00745FCD">
      <w:pPr>
        <w:pStyle w:val="ListeParagraf"/>
        <w:numPr>
          <w:ilvl w:val="0"/>
          <w:numId w:val="12"/>
        </w:numPr>
        <w:tabs>
          <w:tab w:val="left" w:pos="2703"/>
        </w:tabs>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Önceki toplantıda alınmış kalite hedeflerinin sonuçları,</w:t>
      </w:r>
    </w:p>
    <w:p w14:paraId="244A7306" w14:textId="28F15C38" w:rsidR="00C10D95" w:rsidRPr="00A75DEA" w:rsidRDefault="00C10D95" w:rsidP="00745FCD">
      <w:pPr>
        <w:pStyle w:val="ListeParagraf"/>
        <w:numPr>
          <w:ilvl w:val="0"/>
          <w:numId w:val="12"/>
        </w:numPr>
        <w:tabs>
          <w:tab w:val="left" w:pos="2703"/>
        </w:tabs>
        <w:spacing w:after="120" w:line="360" w:lineRule="auto"/>
        <w:ind w:left="567" w:hanging="283"/>
        <w:jc w:val="both"/>
        <w:rPr>
          <w:rFonts w:ascii="Arial" w:hAnsi="Arial" w:cs="Arial"/>
          <w:color w:val="000000" w:themeColor="text1"/>
        </w:rPr>
      </w:pPr>
      <w:r w:rsidRPr="00A75DEA">
        <w:rPr>
          <w:rFonts w:ascii="Arial" w:hAnsi="Arial" w:cs="Arial"/>
          <w:color w:val="000000" w:themeColor="text1"/>
        </w:rPr>
        <w:t>Sonraki yıl için kalite hedeflerinin belirlenmesi.</w:t>
      </w:r>
    </w:p>
    <w:p w14:paraId="6199C5BD" w14:textId="0AFEF51A" w:rsidR="007C47FB" w:rsidRPr="00A75DEA" w:rsidRDefault="003C3A68" w:rsidP="00D82E6C">
      <w:pPr>
        <w:spacing w:after="120" w:line="360" w:lineRule="auto"/>
        <w:jc w:val="both"/>
        <w:rPr>
          <w:rFonts w:ascii="Arial" w:hAnsi="Arial" w:cs="Arial"/>
          <w:color w:val="000000" w:themeColor="text1"/>
        </w:rPr>
      </w:pPr>
      <w:r w:rsidRPr="00A75DEA">
        <w:rPr>
          <w:rFonts w:ascii="Arial" w:hAnsi="Arial" w:cs="Arial"/>
          <w:color w:val="000000" w:themeColor="text1"/>
        </w:rPr>
        <w:t xml:space="preserve">Danışma Kurulu ve </w:t>
      </w:r>
      <w:proofErr w:type="spellStart"/>
      <w:r w:rsidR="00E34173" w:rsidRPr="00A75DEA">
        <w:rPr>
          <w:rFonts w:ascii="Arial" w:hAnsi="Arial" w:cs="Arial"/>
          <w:color w:val="000000" w:themeColor="text1"/>
        </w:rPr>
        <w:t>O</w:t>
      </w:r>
      <w:r w:rsidRPr="00A75DEA">
        <w:rPr>
          <w:rFonts w:ascii="Arial" w:hAnsi="Arial" w:cs="Arial"/>
          <w:color w:val="000000" w:themeColor="text1"/>
        </w:rPr>
        <w:t>YK</w:t>
      </w:r>
      <w:proofErr w:type="spellEnd"/>
      <w:r w:rsidRPr="00A75DEA">
        <w:rPr>
          <w:rFonts w:ascii="Arial" w:hAnsi="Arial" w:cs="Arial"/>
          <w:color w:val="000000" w:themeColor="text1"/>
        </w:rPr>
        <w:t xml:space="preserve"> toplantı boyunca yaptığı değerlendirme ve aldığı kararları kayıt a</w:t>
      </w:r>
      <w:r w:rsidR="0081258A" w:rsidRPr="00A75DEA">
        <w:rPr>
          <w:rFonts w:ascii="Arial" w:hAnsi="Arial" w:cs="Arial"/>
          <w:color w:val="000000" w:themeColor="text1"/>
        </w:rPr>
        <w:t>lt</w:t>
      </w:r>
      <w:r w:rsidRPr="00A75DEA">
        <w:rPr>
          <w:rFonts w:ascii="Arial" w:hAnsi="Arial" w:cs="Arial"/>
          <w:color w:val="000000" w:themeColor="text1"/>
        </w:rPr>
        <w:t>ına alarak ilgili kişilere</w:t>
      </w:r>
      <w:r w:rsidR="007F627D">
        <w:rPr>
          <w:rFonts w:ascii="Arial" w:hAnsi="Arial" w:cs="Arial"/>
          <w:color w:val="000000" w:themeColor="text1"/>
        </w:rPr>
        <w:t>/birimlerine</w:t>
      </w:r>
      <w:r w:rsidRPr="00A75DEA">
        <w:rPr>
          <w:rFonts w:ascii="Arial" w:hAnsi="Arial" w:cs="Arial"/>
          <w:color w:val="000000" w:themeColor="text1"/>
        </w:rPr>
        <w:t xml:space="preserve"> bu kararların ulaştırılmasını sağlar. </w:t>
      </w:r>
      <w:proofErr w:type="spellStart"/>
      <w:r w:rsidR="00E34173" w:rsidRPr="00A75DEA">
        <w:rPr>
          <w:rFonts w:ascii="Arial" w:hAnsi="Arial" w:cs="Arial"/>
          <w:color w:val="000000" w:themeColor="text1"/>
        </w:rPr>
        <w:t>O</w:t>
      </w:r>
      <w:r w:rsidRPr="00A75DEA">
        <w:rPr>
          <w:rFonts w:ascii="Arial" w:hAnsi="Arial" w:cs="Arial"/>
          <w:color w:val="000000" w:themeColor="text1"/>
        </w:rPr>
        <w:t>YK</w:t>
      </w:r>
      <w:proofErr w:type="spellEnd"/>
      <w:r w:rsidRPr="00A75DEA">
        <w:rPr>
          <w:rFonts w:ascii="Arial" w:hAnsi="Arial" w:cs="Arial"/>
          <w:color w:val="000000" w:themeColor="text1"/>
        </w:rPr>
        <w:t xml:space="preserve"> alınan kararların uygulanmasını sağlayacak </w:t>
      </w:r>
      <w:r w:rsidR="007C47FB" w:rsidRPr="00A75DEA">
        <w:rPr>
          <w:rFonts w:ascii="Arial" w:hAnsi="Arial" w:cs="Arial"/>
          <w:color w:val="000000" w:themeColor="text1"/>
        </w:rPr>
        <w:t xml:space="preserve">diğer </w:t>
      </w:r>
      <w:r w:rsidRPr="00A75DEA">
        <w:rPr>
          <w:rFonts w:ascii="Arial" w:hAnsi="Arial" w:cs="Arial"/>
          <w:color w:val="000000" w:themeColor="text1"/>
        </w:rPr>
        <w:t>kurulların, komisyonların ve çalışma gruplarının oluşturulmasında ve bunların çalışmalarını denetlemekten sorumludur.</w:t>
      </w:r>
      <w:r w:rsidR="007C47FB" w:rsidRPr="00A75DEA">
        <w:rPr>
          <w:rFonts w:ascii="Arial" w:hAnsi="Arial" w:cs="Arial"/>
          <w:color w:val="000000" w:themeColor="text1"/>
        </w:rPr>
        <w:t xml:space="preserve">  </w:t>
      </w:r>
      <w:proofErr w:type="spellStart"/>
      <w:r w:rsidR="00E34173" w:rsidRPr="00A75DEA">
        <w:rPr>
          <w:rFonts w:ascii="Arial" w:hAnsi="Arial" w:cs="Arial"/>
          <w:color w:val="000000" w:themeColor="text1"/>
        </w:rPr>
        <w:t>O</w:t>
      </w:r>
      <w:r w:rsidR="007C47FB" w:rsidRPr="00A75DEA">
        <w:rPr>
          <w:rFonts w:ascii="Arial" w:hAnsi="Arial" w:cs="Arial"/>
          <w:color w:val="000000" w:themeColor="text1"/>
        </w:rPr>
        <w:t>YK</w:t>
      </w:r>
      <w:proofErr w:type="spellEnd"/>
      <w:r w:rsidR="007C47FB" w:rsidRPr="00A75DEA">
        <w:rPr>
          <w:rFonts w:ascii="Arial" w:hAnsi="Arial" w:cs="Arial"/>
          <w:color w:val="000000" w:themeColor="text1"/>
        </w:rPr>
        <w:t xml:space="preserve"> tarafından oluşturulan kurullar, komisyonlar ve çalışma grupları gerçekleştirdikleri çalışma kapsam ve sonuçlarını içeren kayıtları oluşturur ve rapor hazırla</w:t>
      </w:r>
      <w:r w:rsidR="00312387">
        <w:rPr>
          <w:rFonts w:ascii="Arial" w:hAnsi="Arial" w:cs="Arial"/>
          <w:color w:val="000000" w:themeColor="text1"/>
        </w:rPr>
        <w:t xml:space="preserve">yarak </w:t>
      </w:r>
      <w:proofErr w:type="spellStart"/>
      <w:r w:rsidR="00312387">
        <w:rPr>
          <w:rFonts w:ascii="Arial" w:hAnsi="Arial" w:cs="Arial"/>
          <w:color w:val="000000" w:themeColor="text1"/>
        </w:rPr>
        <w:t>OYK’ya</w:t>
      </w:r>
      <w:proofErr w:type="spellEnd"/>
      <w:r w:rsidR="00312387">
        <w:rPr>
          <w:rFonts w:ascii="Arial" w:hAnsi="Arial" w:cs="Arial"/>
          <w:color w:val="000000" w:themeColor="text1"/>
        </w:rPr>
        <w:t xml:space="preserve"> sunar</w:t>
      </w:r>
      <w:r w:rsidR="007C47FB" w:rsidRPr="00A75DEA">
        <w:rPr>
          <w:rFonts w:ascii="Arial" w:hAnsi="Arial" w:cs="Arial"/>
          <w:color w:val="000000" w:themeColor="text1"/>
        </w:rPr>
        <w:t>.</w:t>
      </w:r>
    </w:p>
    <w:p w14:paraId="6343D014" w14:textId="437C6A38" w:rsidR="009448C4" w:rsidRPr="00A75DEA" w:rsidRDefault="009448C4" w:rsidP="00D82E6C">
      <w:pPr>
        <w:spacing w:after="120" w:line="360" w:lineRule="auto"/>
        <w:jc w:val="both"/>
        <w:rPr>
          <w:rFonts w:ascii="Arial" w:hAnsi="Arial" w:cs="Arial"/>
          <w:color w:val="000000" w:themeColor="text1"/>
        </w:rPr>
      </w:pPr>
      <w:r w:rsidRPr="00A75DEA">
        <w:rPr>
          <w:rFonts w:ascii="Arial" w:hAnsi="Arial" w:cs="Arial"/>
          <w:color w:val="000000" w:themeColor="text1"/>
        </w:rPr>
        <w:t xml:space="preserve">Değerlendirme toplantısında ayrıca bir sonraki yıl için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proofErr w:type="spellEnd"/>
      <w:r w:rsidR="00D82E6C" w:rsidRPr="00A75DEA">
        <w:rPr>
          <w:rFonts w:ascii="Arial" w:hAnsi="Arial" w:cs="Arial"/>
          <w:color w:val="000000" w:themeColor="text1"/>
        </w:rPr>
        <w:t xml:space="preserve"> tarafından belirlenen </w:t>
      </w:r>
      <w:r w:rsidRPr="00A75DEA">
        <w:rPr>
          <w:rFonts w:ascii="Arial" w:hAnsi="Arial" w:cs="Arial"/>
          <w:color w:val="000000" w:themeColor="text1"/>
        </w:rPr>
        <w:t xml:space="preserve">akreditasyon takvimine, </w:t>
      </w:r>
      <w:r w:rsidR="00D82E6C" w:rsidRPr="00A75DEA">
        <w:rPr>
          <w:rFonts w:ascii="Arial" w:hAnsi="Arial" w:cs="Arial"/>
          <w:color w:val="000000" w:themeColor="text1"/>
        </w:rPr>
        <w:t xml:space="preserve">akreditasyon başvuru </w:t>
      </w:r>
      <w:r w:rsidRPr="00A75DEA">
        <w:rPr>
          <w:rFonts w:ascii="Arial" w:hAnsi="Arial" w:cs="Arial"/>
          <w:color w:val="000000" w:themeColor="text1"/>
        </w:rPr>
        <w:t>ücretlerine ve değerlendirici ve personel eğitimine ilişkin, temel kararlar da alınır.</w:t>
      </w:r>
      <w:r w:rsidR="00D82E6C" w:rsidRPr="00A75DEA">
        <w:rPr>
          <w:rFonts w:ascii="Arial" w:hAnsi="Arial" w:cs="Arial"/>
          <w:color w:val="000000" w:themeColor="text1"/>
        </w:rPr>
        <w:t xml:space="preserve"> </w:t>
      </w:r>
    </w:p>
    <w:p w14:paraId="7FA26B41" w14:textId="63705879" w:rsidR="005E41BA" w:rsidRPr="00A75DEA" w:rsidRDefault="007C47FB" w:rsidP="0025458B">
      <w:pPr>
        <w:spacing w:after="120" w:line="360" w:lineRule="auto"/>
        <w:jc w:val="both"/>
        <w:rPr>
          <w:rFonts w:ascii="Arial" w:hAnsi="Arial" w:cs="Arial"/>
          <w:color w:val="000000" w:themeColor="text1"/>
        </w:rPr>
      </w:pPr>
      <w:r w:rsidRPr="00A75DEA">
        <w:rPr>
          <w:rFonts w:ascii="Arial" w:hAnsi="Arial" w:cs="Arial"/>
          <w:color w:val="000000" w:themeColor="text1"/>
        </w:rPr>
        <w:t>Yıllık değerlendirme toplantısında görüşü</w:t>
      </w:r>
      <w:r w:rsidR="00D82E6C" w:rsidRPr="00A75DEA">
        <w:rPr>
          <w:rFonts w:ascii="Arial" w:hAnsi="Arial" w:cs="Arial"/>
          <w:color w:val="000000" w:themeColor="text1"/>
        </w:rPr>
        <w:t>lecek konuları içeren kapsamlı Performans R</w:t>
      </w:r>
      <w:r w:rsidRPr="00A75DEA">
        <w:rPr>
          <w:rFonts w:ascii="Arial" w:hAnsi="Arial" w:cs="Arial"/>
          <w:color w:val="000000" w:themeColor="text1"/>
        </w:rPr>
        <w:t xml:space="preserve">aporu ve ekleri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proofErr w:type="spellEnd"/>
      <w:r w:rsidRPr="00A75DEA">
        <w:rPr>
          <w:rFonts w:ascii="Arial" w:hAnsi="Arial" w:cs="Arial"/>
          <w:color w:val="000000" w:themeColor="text1"/>
        </w:rPr>
        <w:t xml:space="preserve"> tarafından hazırlanır ve toplantı gündemi </w:t>
      </w:r>
      <w:proofErr w:type="gramStart"/>
      <w:r w:rsidRPr="00A75DEA">
        <w:rPr>
          <w:rFonts w:ascii="Arial" w:hAnsi="Arial" w:cs="Arial"/>
          <w:color w:val="000000" w:themeColor="text1"/>
        </w:rPr>
        <w:t>ile birlikte</w:t>
      </w:r>
      <w:proofErr w:type="gramEnd"/>
      <w:r w:rsidRPr="00A75DEA">
        <w:rPr>
          <w:rFonts w:ascii="Arial" w:hAnsi="Arial" w:cs="Arial"/>
          <w:color w:val="000000" w:themeColor="text1"/>
        </w:rPr>
        <w:t xml:space="preserve"> ilgilere gönderilir. </w:t>
      </w:r>
    </w:p>
    <w:p w14:paraId="67FF0806" w14:textId="77777777" w:rsidR="00F17D0C" w:rsidRPr="00A75DEA" w:rsidRDefault="00F17D0C" w:rsidP="0025458B">
      <w:pPr>
        <w:spacing w:after="120" w:line="360" w:lineRule="auto"/>
        <w:jc w:val="both"/>
        <w:rPr>
          <w:rFonts w:ascii="Arial" w:hAnsi="Arial" w:cs="Arial"/>
          <w:color w:val="000000" w:themeColor="text1"/>
        </w:rPr>
      </w:pPr>
    </w:p>
    <w:p w14:paraId="14F9A164" w14:textId="409C4AD4" w:rsidR="005E41BA" w:rsidRPr="00A75DEA" w:rsidRDefault="000F0A07" w:rsidP="00D82E6C">
      <w:pPr>
        <w:pStyle w:val="Balk1"/>
        <w:spacing w:before="0" w:line="360" w:lineRule="auto"/>
        <w:rPr>
          <w:rFonts w:ascii="Arial" w:hAnsi="Arial" w:cs="Arial"/>
          <w:color w:val="000000" w:themeColor="text1"/>
          <w:sz w:val="22"/>
          <w:szCs w:val="22"/>
        </w:rPr>
      </w:pPr>
      <w:bookmarkStart w:id="5" w:name="_Toc65614992"/>
      <w:r w:rsidRPr="00A75DEA">
        <w:rPr>
          <w:rFonts w:ascii="Arial" w:hAnsi="Arial" w:cs="Arial"/>
          <w:color w:val="000000" w:themeColor="text1"/>
          <w:sz w:val="22"/>
          <w:szCs w:val="22"/>
        </w:rPr>
        <w:lastRenderedPageBreak/>
        <w:t>GERİ</w:t>
      </w:r>
      <w:r w:rsidR="0081258A" w:rsidRPr="00A75DEA">
        <w:rPr>
          <w:rFonts w:ascii="Arial" w:hAnsi="Arial" w:cs="Arial"/>
          <w:color w:val="000000" w:themeColor="text1"/>
          <w:sz w:val="22"/>
          <w:szCs w:val="22"/>
        </w:rPr>
        <w:t xml:space="preserve"> </w:t>
      </w:r>
      <w:r w:rsidR="005E41BA" w:rsidRPr="00A75DEA">
        <w:rPr>
          <w:rFonts w:ascii="Arial" w:hAnsi="Arial" w:cs="Arial"/>
          <w:color w:val="000000" w:themeColor="text1"/>
          <w:sz w:val="22"/>
          <w:szCs w:val="22"/>
        </w:rPr>
        <w:t>BİLDİRİM ALMA/DEĞERLENDİRME MEKANİZMALARI</w:t>
      </w:r>
      <w:bookmarkEnd w:id="5"/>
    </w:p>
    <w:p w14:paraId="47B127B5" w14:textId="4F49818D" w:rsidR="00AC3CFF" w:rsidRPr="00A75DEA" w:rsidRDefault="000F0A07" w:rsidP="00D82E6C">
      <w:pPr>
        <w:spacing w:after="120" w:line="360" w:lineRule="auto"/>
        <w:jc w:val="both"/>
        <w:rPr>
          <w:rFonts w:ascii="Arial" w:hAnsi="Arial" w:cs="Arial"/>
          <w:color w:val="000000" w:themeColor="text1"/>
        </w:rPr>
      </w:pPr>
      <w:r w:rsidRPr="00A75DEA">
        <w:rPr>
          <w:rFonts w:ascii="Arial" w:hAnsi="Arial" w:cs="Arial"/>
          <w:color w:val="000000" w:themeColor="text1"/>
        </w:rPr>
        <w:t>Geri</w:t>
      </w:r>
      <w:r w:rsidR="008D7EBC" w:rsidRPr="00A75DEA">
        <w:rPr>
          <w:rFonts w:ascii="Arial" w:hAnsi="Arial" w:cs="Arial"/>
          <w:color w:val="000000" w:themeColor="text1"/>
        </w:rPr>
        <w:t xml:space="preserve"> </w:t>
      </w:r>
      <w:r w:rsidR="005E41BA" w:rsidRPr="00A75DEA">
        <w:rPr>
          <w:rFonts w:ascii="Arial" w:hAnsi="Arial" w:cs="Arial"/>
          <w:color w:val="000000" w:themeColor="text1"/>
        </w:rPr>
        <w:t>bildirimler</w:t>
      </w:r>
      <w:r w:rsidR="00D82E6C" w:rsidRPr="00A75DEA">
        <w:rPr>
          <w:rFonts w:ascii="Arial" w:hAnsi="Arial" w:cs="Arial"/>
          <w:color w:val="000000" w:themeColor="text1"/>
        </w:rPr>
        <w:t>,</w:t>
      </w:r>
      <w:r w:rsidR="005E41BA" w:rsidRPr="00A75DEA">
        <w:rPr>
          <w:rFonts w:ascii="Arial" w:hAnsi="Arial" w:cs="Arial"/>
          <w:color w:val="000000" w:themeColor="text1"/>
        </w:rPr>
        <w:t xml:space="preserve"> paydaşlar ile yapılan görüşmeler ve toplantılar, anketler, e</w:t>
      </w:r>
      <w:r w:rsidR="008D7EBC" w:rsidRPr="00A75DEA">
        <w:rPr>
          <w:rFonts w:ascii="Arial" w:hAnsi="Arial" w:cs="Arial"/>
          <w:color w:val="000000" w:themeColor="text1"/>
        </w:rPr>
        <w:t>-</w:t>
      </w:r>
      <w:r w:rsidR="005E41BA" w:rsidRPr="00A75DEA">
        <w:rPr>
          <w:rFonts w:ascii="Arial" w:hAnsi="Arial" w:cs="Arial"/>
          <w:color w:val="000000" w:themeColor="text1"/>
        </w:rPr>
        <w:t xml:space="preserve">postalar, dilekçeler, sözlü bildirimler gibi yöntemlerle </w:t>
      </w:r>
      <w:proofErr w:type="spellStart"/>
      <w:r w:rsidR="00E34173" w:rsidRPr="00A75DEA">
        <w:rPr>
          <w:rFonts w:ascii="Arial" w:hAnsi="Arial" w:cs="Arial"/>
          <w:color w:val="000000" w:themeColor="text1"/>
        </w:rPr>
        <w:t>O</w:t>
      </w:r>
      <w:r w:rsidR="005E41BA" w:rsidRPr="00A75DEA">
        <w:rPr>
          <w:rFonts w:ascii="Arial" w:hAnsi="Arial" w:cs="Arial"/>
          <w:color w:val="000000" w:themeColor="text1"/>
        </w:rPr>
        <w:t>YK</w:t>
      </w:r>
      <w:proofErr w:type="spellEnd"/>
      <w:r w:rsidR="005E41BA" w:rsidRPr="00A75DEA">
        <w:rPr>
          <w:rFonts w:ascii="Arial" w:hAnsi="Arial" w:cs="Arial"/>
          <w:color w:val="000000" w:themeColor="text1"/>
        </w:rPr>
        <w:t xml:space="preserve">,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proofErr w:type="spellEnd"/>
      <w:r w:rsidR="005E41BA" w:rsidRPr="00A75DEA">
        <w:rPr>
          <w:rFonts w:ascii="Arial" w:hAnsi="Arial" w:cs="Arial"/>
          <w:color w:val="000000" w:themeColor="text1"/>
        </w:rPr>
        <w:t xml:space="preserve"> veya </w:t>
      </w:r>
      <w:r w:rsidR="00E34173" w:rsidRPr="00A75DEA">
        <w:rPr>
          <w:rFonts w:ascii="Arial" w:hAnsi="Arial" w:cs="Arial"/>
          <w:color w:val="000000" w:themeColor="text1"/>
        </w:rPr>
        <w:t>Tasarım ve Planlama Akreditasyon Derneğine</w:t>
      </w:r>
      <w:r w:rsidR="005E41BA" w:rsidRPr="00A75DEA">
        <w:rPr>
          <w:rFonts w:ascii="Arial" w:hAnsi="Arial" w:cs="Arial"/>
          <w:color w:val="000000" w:themeColor="text1"/>
        </w:rPr>
        <w:t xml:space="preserve"> ulaştırılan akreditasyona ilişkin görüş, öneri, istek ve taleplerden meydana gelir.</w:t>
      </w:r>
    </w:p>
    <w:p w14:paraId="1702B00E" w14:textId="7E3D4A73" w:rsidR="007742EE" w:rsidRPr="00A75DEA" w:rsidRDefault="00AC3CFF" w:rsidP="0025458B">
      <w:pPr>
        <w:spacing w:after="120" w:line="360" w:lineRule="auto"/>
        <w:jc w:val="both"/>
        <w:rPr>
          <w:rFonts w:ascii="Arial" w:hAnsi="Arial" w:cs="Arial"/>
          <w:color w:val="000000" w:themeColor="text1"/>
        </w:rPr>
      </w:pPr>
      <w:r w:rsidRPr="00A75DEA">
        <w:rPr>
          <w:rFonts w:ascii="Arial" w:hAnsi="Arial" w:cs="Arial"/>
          <w:color w:val="000000" w:themeColor="text1"/>
        </w:rPr>
        <w:t xml:space="preserve">Anketler, anketin uygulanmasından ve değerlendirilmesinden sorumlu </w:t>
      </w:r>
      <w:r w:rsidR="00D82E6C" w:rsidRPr="00A75DEA">
        <w:rPr>
          <w:rFonts w:ascii="Arial" w:hAnsi="Arial" w:cs="Arial"/>
          <w:color w:val="000000" w:themeColor="text1"/>
        </w:rPr>
        <w:t xml:space="preserve">olan </w:t>
      </w:r>
      <w:r w:rsidRPr="00A75DEA">
        <w:rPr>
          <w:rFonts w:ascii="Arial" w:hAnsi="Arial" w:cs="Arial"/>
          <w:color w:val="000000" w:themeColor="text1"/>
        </w:rPr>
        <w:t>kurul</w:t>
      </w:r>
      <w:r w:rsidR="00D82E6C" w:rsidRPr="00A75DEA">
        <w:rPr>
          <w:rFonts w:ascii="Arial" w:hAnsi="Arial" w:cs="Arial"/>
          <w:color w:val="000000" w:themeColor="text1"/>
        </w:rPr>
        <w:t>, komisyon, çalışma grupları</w:t>
      </w:r>
      <w:r w:rsidRPr="00A75DEA">
        <w:rPr>
          <w:rFonts w:ascii="Arial" w:hAnsi="Arial" w:cs="Arial"/>
          <w:color w:val="000000" w:themeColor="text1"/>
        </w:rPr>
        <w:t xml:space="preserve"> veya oda çalışanları tarafından </w:t>
      </w:r>
      <w:r w:rsidR="00D82E6C" w:rsidRPr="00A75DEA">
        <w:rPr>
          <w:rFonts w:ascii="Arial" w:hAnsi="Arial" w:cs="Arial"/>
          <w:color w:val="000000" w:themeColor="text1"/>
        </w:rPr>
        <w:t xml:space="preserve">uygulanır, değerlendirilir, raporlanır ve </w:t>
      </w:r>
      <w:proofErr w:type="spellStart"/>
      <w:r w:rsidR="00E34173" w:rsidRPr="00A75DEA">
        <w:rPr>
          <w:rFonts w:ascii="Arial" w:hAnsi="Arial" w:cs="Arial"/>
          <w:color w:val="000000" w:themeColor="text1"/>
        </w:rPr>
        <w:t>O</w:t>
      </w:r>
      <w:r w:rsidR="00D82E6C" w:rsidRPr="00A75DEA">
        <w:rPr>
          <w:rFonts w:ascii="Arial" w:hAnsi="Arial" w:cs="Arial"/>
          <w:color w:val="000000" w:themeColor="text1"/>
        </w:rPr>
        <w:t>YK’</w:t>
      </w:r>
      <w:r w:rsidRPr="00A75DEA">
        <w:rPr>
          <w:rFonts w:ascii="Arial" w:hAnsi="Arial" w:cs="Arial"/>
          <w:color w:val="000000" w:themeColor="text1"/>
        </w:rPr>
        <w:t>ya</w:t>
      </w:r>
      <w:proofErr w:type="spellEnd"/>
      <w:r w:rsidR="00D82E6C" w:rsidRPr="00A75DEA">
        <w:rPr>
          <w:rFonts w:ascii="Arial" w:hAnsi="Arial" w:cs="Arial"/>
          <w:color w:val="000000" w:themeColor="text1"/>
        </w:rPr>
        <w:t xml:space="preserve"> ve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r w:rsidR="00D82E6C" w:rsidRPr="00A75DEA">
        <w:rPr>
          <w:rFonts w:ascii="Arial" w:hAnsi="Arial" w:cs="Arial"/>
          <w:color w:val="000000" w:themeColor="text1"/>
        </w:rPr>
        <w:t>’a</w:t>
      </w:r>
      <w:proofErr w:type="spellEnd"/>
      <w:r w:rsidRPr="00A75DEA">
        <w:rPr>
          <w:rFonts w:ascii="Arial" w:hAnsi="Arial" w:cs="Arial"/>
          <w:color w:val="000000" w:themeColor="text1"/>
        </w:rPr>
        <w:t xml:space="preserve"> iletilir. </w:t>
      </w:r>
      <w:r w:rsidR="000F0A07" w:rsidRPr="00A75DEA">
        <w:rPr>
          <w:rFonts w:ascii="Arial" w:hAnsi="Arial" w:cs="Arial"/>
          <w:color w:val="000000" w:themeColor="text1"/>
        </w:rPr>
        <w:t>Diğer yöntemlerle alınan geri</w:t>
      </w:r>
      <w:r w:rsidR="008D7EBC" w:rsidRPr="00A75DEA">
        <w:rPr>
          <w:rFonts w:ascii="Arial" w:hAnsi="Arial" w:cs="Arial"/>
          <w:color w:val="000000" w:themeColor="text1"/>
        </w:rPr>
        <w:t xml:space="preserve"> </w:t>
      </w:r>
      <w:r w:rsidR="00AC0066" w:rsidRPr="00A75DEA">
        <w:rPr>
          <w:rFonts w:ascii="Arial" w:hAnsi="Arial" w:cs="Arial"/>
          <w:color w:val="000000" w:themeColor="text1"/>
        </w:rPr>
        <w:t xml:space="preserve">bildirimler, geri bildirimi alan tarafından </w:t>
      </w:r>
      <w:proofErr w:type="spellStart"/>
      <w:r w:rsidR="00E34173" w:rsidRPr="00A75DEA">
        <w:rPr>
          <w:rFonts w:ascii="Arial" w:hAnsi="Arial" w:cs="Arial"/>
          <w:color w:val="000000" w:themeColor="text1"/>
        </w:rPr>
        <w:t>O</w:t>
      </w:r>
      <w:r w:rsidR="00AC0066" w:rsidRPr="00A75DEA">
        <w:rPr>
          <w:rFonts w:ascii="Arial" w:hAnsi="Arial" w:cs="Arial"/>
          <w:color w:val="000000" w:themeColor="text1"/>
        </w:rPr>
        <w:t>YK’ya</w:t>
      </w:r>
      <w:proofErr w:type="spellEnd"/>
      <w:r w:rsidR="00AC0066" w:rsidRPr="00A75DEA">
        <w:rPr>
          <w:rFonts w:ascii="Arial" w:hAnsi="Arial" w:cs="Arial"/>
          <w:color w:val="000000" w:themeColor="text1"/>
        </w:rPr>
        <w:t xml:space="preserve"> iletilir. </w:t>
      </w:r>
      <w:proofErr w:type="spellStart"/>
      <w:r w:rsidR="00E34173" w:rsidRPr="00A75DEA">
        <w:rPr>
          <w:rFonts w:ascii="Arial" w:hAnsi="Arial" w:cs="Arial"/>
          <w:color w:val="000000" w:themeColor="text1"/>
        </w:rPr>
        <w:t>O</w:t>
      </w:r>
      <w:r w:rsidR="0064340A" w:rsidRPr="00A75DEA">
        <w:rPr>
          <w:rFonts w:ascii="Arial" w:hAnsi="Arial" w:cs="Arial"/>
          <w:color w:val="000000" w:themeColor="text1"/>
        </w:rPr>
        <w:t>YK</w:t>
      </w:r>
      <w:proofErr w:type="spellEnd"/>
      <w:r w:rsidR="00D82E6C" w:rsidRPr="00A75DEA">
        <w:rPr>
          <w:rFonts w:ascii="Arial" w:hAnsi="Arial" w:cs="Arial"/>
          <w:color w:val="000000" w:themeColor="text1"/>
        </w:rPr>
        <w:t>,</w:t>
      </w:r>
      <w:r w:rsidR="0064340A" w:rsidRPr="00A75DEA">
        <w:rPr>
          <w:rFonts w:ascii="Arial" w:hAnsi="Arial" w:cs="Arial"/>
          <w:color w:val="000000" w:themeColor="text1"/>
        </w:rPr>
        <w:t xml:space="preserve"> </w:t>
      </w:r>
      <w:r w:rsidR="000F0A07" w:rsidRPr="00A75DEA">
        <w:rPr>
          <w:rFonts w:ascii="Arial" w:hAnsi="Arial" w:cs="Arial"/>
          <w:color w:val="000000" w:themeColor="text1"/>
        </w:rPr>
        <w:t>iyileştirme çalışmaları</w:t>
      </w:r>
      <w:r w:rsidR="0064340A" w:rsidRPr="00A75DEA">
        <w:rPr>
          <w:rFonts w:ascii="Arial" w:hAnsi="Arial" w:cs="Arial"/>
          <w:color w:val="000000" w:themeColor="text1"/>
        </w:rPr>
        <w:t xml:space="preserve"> veya düzeltici veya önleyici faaliyetle</w:t>
      </w:r>
      <w:r w:rsidR="000F0A07" w:rsidRPr="00A75DEA">
        <w:rPr>
          <w:rFonts w:ascii="Arial" w:hAnsi="Arial" w:cs="Arial"/>
          <w:color w:val="000000" w:themeColor="text1"/>
        </w:rPr>
        <w:t>rin yapılmasını gerektiren geri</w:t>
      </w:r>
      <w:r w:rsidR="008D7EBC" w:rsidRPr="00A75DEA">
        <w:rPr>
          <w:rFonts w:ascii="Arial" w:hAnsi="Arial" w:cs="Arial"/>
          <w:color w:val="000000" w:themeColor="text1"/>
        </w:rPr>
        <w:t xml:space="preserve"> </w:t>
      </w:r>
      <w:r w:rsidR="0064340A" w:rsidRPr="00A75DEA">
        <w:rPr>
          <w:rFonts w:ascii="Arial" w:hAnsi="Arial" w:cs="Arial"/>
          <w:color w:val="000000" w:themeColor="text1"/>
        </w:rPr>
        <w:t>bildirimler için gerekli faaliyetl</w:t>
      </w:r>
      <w:r w:rsidR="000F0A07" w:rsidRPr="00A75DEA">
        <w:rPr>
          <w:rFonts w:ascii="Arial" w:hAnsi="Arial" w:cs="Arial"/>
          <w:color w:val="000000" w:themeColor="text1"/>
        </w:rPr>
        <w:t>erin yapılması sürecini başlatabilir</w:t>
      </w:r>
      <w:r w:rsidR="0064340A" w:rsidRPr="00A75DEA">
        <w:rPr>
          <w:rFonts w:ascii="Arial" w:hAnsi="Arial" w:cs="Arial"/>
          <w:color w:val="000000" w:themeColor="text1"/>
        </w:rPr>
        <w:t xml:space="preserve">. </w:t>
      </w:r>
      <w:proofErr w:type="spellStart"/>
      <w:r w:rsidR="00E34173" w:rsidRPr="00A75DEA">
        <w:rPr>
          <w:rFonts w:ascii="Arial" w:hAnsi="Arial" w:cs="Arial"/>
          <w:color w:val="000000" w:themeColor="text1"/>
        </w:rPr>
        <w:t>O</w:t>
      </w:r>
      <w:r w:rsidR="0025458B" w:rsidRPr="00A75DEA">
        <w:rPr>
          <w:rFonts w:ascii="Arial" w:hAnsi="Arial" w:cs="Arial"/>
          <w:color w:val="000000" w:themeColor="text1"/>
        </w:rPr>
        <w:t>YK</w:t>
      </w:r>
      <w:proofErr w:type="spellEnd"/>
      <w:r w:rsidR="0025458B" w:rsidRPr="00A75DEA">
        <w:rPr>
          <w:rFonts w:ascii="Arial" w:hAnsi="Arial" w:cs="Arial"/>
          <w:color w:val="000000" w:themeColor="text1"/>
        </w:rPr>
        <w:t>, b</w:t>
      </w:r>
      <w:r w:rsidR="00D76693" w:rsidRPr="00A75DEA">
        <w:rPr>
          <w:rFonts w:ascii="Arial" w:hAnsi="Arial" w:cs="Arial"/>
          <w:color w:val="000000" w:themeColor="text1"/>
        </w:rPr>
        <w:t>u</w:t>
      </w:r>
      <w:r w:rsidR="000F0A07" w:rsidRPr="00A75DEA">
        <w:rPr>
          <w:rFonts w:ascii="Arial" w:hAnsi="Arial" w:cs="Arial"/>
          <w:color w:val="000000" w:themeColor="text1"/>
        </w:rPr>
        <w:t xml:space="preserve"> faaliyetler</w:t>
      </w:r>
      <w:r w:rsidR="00D76693" w:rsidRPr="00A75DEA">
        <w:rPr>
          <w:rFonts w:ascii="Arial" w:hAnsi="Arial" w:cs="Arial"/>
          <w:color w:val="000000" w:themeColor="text1"/>
        </w:rPr>
        <w:t xml:space="preserve"> için </w:t>
      </w:r>
      <w:r w:rsidR="000F0A07" w:rsidRPr="00A75DEA">
        <w:rPr>
          <w:rFonts w:ascii="Arial" w:hAnsi="Arial" w:cs="Arial"/>
          <w:color w:val="000000" w:themeColor="text1"/>
        </w:rPr>
        <w:t xml:space="preserve">Yönetmelik’te belirtilen yetkiler dahilinde </w:t>
      </w:r>
      <w:r w:rsidR="00D76693" w:rsidRPr="00A75DEA">
        <w:rPr>
          <w:rFonts w:ascii="Arial" w:hAnsi="Arial" w:cs="Arial"/>
          <w:color w:val="000000" w:themeColor="text1"/>
        </w:rPr>
        <w:t xml:space="preserve">kurul, komisyon ve çalışma grupları oluşturabilir ve bunların çalışmalarını denetlemekten sorumludur.  Küçük kapsamlı faaliyetler için </w:t>
      </w:r>
      <w:r w:rsidR="0025458B" w:rsidRPr="00A75DEA">
        <w:rPr>
          <w:rFonts w:ascii="Arial" w:hAnsi="Arial" w:cs="Arial"/>
          <w:color w:val="000000" w:themeColor="text1"/>
        </w:rPr>
        <w:t xml:space="preserve">gruplar yerine </w:t>
      </w:r>
      <w:r w:rsidR="00D76693" w:rsidRPr="00A75DEA">
        <w:rPr>
          <w:rFonts w:ascii="Arial" w:hAnsi="Arial" w:cs="Arial"/>
          <w:color w:val="000000" w:themeColor="text1"/>
        </w:rPr>
        <w:t xml:space="preserve">kişiler görevlendirilebilir. </w:t>
      </w:r>
      <w:proofErr w:type="spellStart"/>
      <w:r w:rsidR="00E34173" w:rsidRPr="00A75DEA">
        <w:rPr>
          <w:rFonts w:ascii="Arial" w:hAnsi="Arial" w:cs="Arial"/>
          <w:color w:val="000000" w:themeColor="text1"/>
        </w:rPr>
        <w:t>O</w:t>
      </w:r>
      <w:r w:rsidR="00D76693" w:rsidRPr="00A75DEA">
        <w:rPr>
          <w:rFonts w:ascii="Arial" w:hAnsi="Arial" w:cs="Arial"/>
          <w:color w:val="000000" w:themeColor="text1"/>
        </w:rPr>
        <w:t>YK</w:t>
      </w:r>
      <w:proofErr w:type="spellEnd"/>
      <w:r w:rsidR="00D76693" w:rsidRPr="00A75DEA">
        <w:rPr>
          <w:rFonts w:ascii="Arial" w:hAnsi="Arial" w:cs="Arial"/>
          <w:color w:val="000000" w:themeColor="text1"/>
        </w:rPr>
        <w:t xml:space="preserve"> tarafından oluşturulan kurullar, komisyonlar ve çalışma grupları gerçekleştirdikleri çalışma</w:t>
      </w:r>
      <w:r w:rsidR="0025458B" w:rsidRPr="00A75DEA">
        <w:rPr>
          <w:rFonts w:ascii="Arial" w:hAnsi="Arial" w:cs="Arial"/>
          <w:color w:val="000000" w:themeColor="text1"/>
        </w:rPr>
        <w:t>nın</w:t>
      </w:r>
      <w:r w:rsidR="00D76693" w:rsidRPr="00A75DEA">
        <w:rPr>
          <w:rFonts w:ascii="Arial" w:hAnsi="Arial" w:cs="Arial"/>
          <w:color w:val="000000" w:themeColor="text1"/>
        </w:rPr>
        <w:t xml:space="preserve"> kapsam ve sonuçlarını içeren kayıtları oluşturur ve rapor hazırlar. Bu çalışmalar sonucu süreçlerin işleyişinde, dokümanlarda veya diğer unsurlarda oluşacak değişiklikler ilgililerine e</w:t>
      </w:r>
      <w:r w:rsidR="008D7EBC" w:rsidRPr="00A75DEA">
        <w:rPr>
          <w:rFonts w:ascii="Arial" w:hAnsi="Arial" w:cs="Arial"/>
          <w:color w:val="000000" w:themeColor="text1"/>
        </w:rPr>
        <w:t>-</w:t>
      </w:r>
      <w:r w:rsidR="00D76693" w:rsidRPr="00A75DEA">
        <w:rPr>
          <w:rFonts w:ascii="Arial" w:hAnsi="Arial" w:cs="Arial"/>
          <w:color w:val="000000" w:themeColor="text1"/>
        </w:rPr>
        <w:t xml:space="preserve">posta, resmi yazışma, web sayfası ilanları vb. yöntemlerden uygun olan ile duyurulur. </w:t>
      </w:r>
    </w:p>
    <w:p w14:paraId="5D28BDE9" w14:textId="77777777" w:rsidR="007742EE" w:rsidRPr="00A75DEA" w:rsidRDefault="007742EE" w:rsidP="0025458B">
      <w:pPr>
        <w:pStyle w:val="Balk1"/>
        <w:spacing w:before="0" w:line="360" w:lineRule="auto"/>
        <w:rPr>
          <w:rFonts w:ascii="Arial" w:hAnsi="Arial" w:cs="Arial"/>
          <w:color w:val="000000" w:themeColor="text1"/>
          <w:sz w:val="22"/>
          <w:szCs w:val="22"/>
        </w:rPr>
      </w:pPr>
      <w:bookmarkStart w:id="6" w:name="_Toc65614993"/>
      <w:r w:rsidRPr="00A75DEA">
        <w:rPr>
          <w:rFonts w:ascii="Arial" w:hAnsi="Arial" w:cs="Arial"/>
          <w:color w:val="000000" w:themeColor="text1"/>
          <w:sz w:val="22"/>
          <w:szCs w:val="22"/>
        </w:rPr>
        <w:t>TUTARLILIK UYGULAMALARI</w:t>
      </w:r>
      <w:bookmarkEnd w:id="6"/>
    </w:p>
    <w:p w14:paraId="7F0A6FA7" w14:textId="4F792406" w:rsidR="001D1BE0" w:rsidRPr="00A75DEA" w:rsidRDefault="001D1BE0" w:rsidP="0025458B">
      <w:pPr>
        <w:pStyle w:val="Balk2"/>
        <w:spacing w:before="40" w:line="360" w:lineRule="auto"/>
        <w:rPr>
          <w:rFonts w:ascii="Arial" w:hAnsi="Arial" w:cs="Arial"/>
          <w:color w:val="000000" w:themeColor="text1"/>
          <w:sz w:val="22"/>
          <w:szCs w:val="22"/>
        </w:rPr>
      </w:pPr>
      <w:bookmarkStart w:id="7" w:name="_Toc65614994"/>
      <w:r w:rsidRPr="00A75DEA">
        <w:rPr>
          <w:rFonts w:ascii="Arial" w:hAnsi="Arial" w:cs="Arial"/>
          <w:color w:val="000000" w:themeColor="text1"/>
          <w:sz w:val="22"/>
          <w:szCs w:val="22"/>
        </w:rPr>
        <w:t xml:space="preserve">Eş Değerlendirme </w:t>
      </w:r>
      <w:bookmarkEnd w:id="7"/>
      <w:r w:rsidR="007546D5">
        <w:rPr>
          <w:rFonts w:ascii="Arial" w:hAnsi="Arial" w:cs="Arial"/>
          <w:color w:val="000000" w:themeColor="text1"/>
          <w:sz w:val="22"/>
          <w:szCs w:val="22"/>
        </w:rPr>
        <w:t>Takımları</w:t>
      </w:r>
    </w:p>
    <w:p w14:paraId="34F164C0" w14:textId="0CF21DBF" w:rsidR="0025458B" w:rsidRPr="00A75DEA" w:rsidRDefault="007742EE" w:rsidP="0025458B">
      <w:pPr>
        <w:spacing w:after="120" w:line="360" w:lineRule="auto"/>
        <w:jc w:val="both"/>
        <w:rPr>
          <w:rFonts w:ascii="Arial" w:hAnsi="Arial" w:cs="Arial"/>
          <w:color w:val="000000" w:themeColor="text1"/>
        </w:rPr>
      </w:pPr>
      <w:r w:rsidRPr="00A75DEA">
        <w:rPr>
          <w:rFonts w:ascii="Arial" w:hAnsi="Arial" w:cs="Arial"/>
          <w:color w:val="000000" w:themeColor="text1"/>
        </w:rPr>
        <w:t>Web sayfasında ilan edilen takvime uygun olarak gerçekleştirilen akreditasyon başvuru</w:t>
      </w:r>
      <w:r w:rsidR="00ED1886" w:rsidRPr="00A75DEA">
        <w:rPr>
          <w:rFonts w:ascii="Arial" w:hAnsi="Arial" w:cs="Arial"/>
          <w:color w:val="000000" w:themeColor="text1"/>
        </w:rPr>
        <w:t xml:space="preserve">larından </w:t>
      </w:r>
      <w:proofErr w:type="spellStart"/>
      <w:r w:rsidR="00E34173" w:rsidRPr="00A75DEA">
        <w:rPr>
          <w:rFonts w:ascii="Arial" w:hAnsi="Arial" w:cs="Arial"/>
          <w:color w:val="000000" w:themeColor="text1"/>
        </w:rPr>
        <w:t>O</w:t>
      </w:r>
      <w:r w:rsidR="00ED1886" w:rsidRPr="00A75DEA">
        <w:rPr>
          <w:rFonts w:ascii="Arial" w:hAnsi="Arial" w:cs="Arial"/>
          <w:color w:val="000000" w:themeColor="text1"/>
        </w:rPr>
        <w:t>YK</w:t>
      </w:r>
      <w:proofErr w:type="spellEnd"/>
      <w:r w:rsidR="00ED1886" w:rsidRPr="00A75DEA">
        <w:rPr>
          <w:rFonts w:ascii="Arial" w:hAnsi="Arial" w:cs="Arial"/>
          <w:color w:val="000000" w:themeColor="text1"/>
        </w:rPr>
        <w:t xml:space="preserve"> tarafından ön değerlendirilmesi yapılıp kabul edilenlerin en az üçte biri için eş değerlendirme </w:t>
      </w:r>
      <w:r w:rsidR="007546D5">
        <w:rPr>
          <w:rFonts w:ascii="Arial" w:hAnsi="Arial" w:cs="Arial"/>
          <w:color w:val="000000" w:themeColor="text1"/>
        </w:rPr>
        <w:t>takımlarının</w:t>
      </w:r>
      <w:r w:rsidR="00ED1886" w:rsidRPr="00A75DEA">
        <w:rPr>
          <w:rFonts w:ascii="Arial" w:hAnsi="Arial" w:cs="Arial"/>
          <w:color w:val="000000" w:themeColor="text1"/>
        </w:rPr>
        <w:t xml:space="preserve"> oluşturulması sağlanır. </w:t>
      </w:r>
      <w:r w:rsidR="0025458B" w:rsidRPr="00A75DEA">
        <w:rPr>
          <w:rFonts w:ascii="Arial" w:hAnsi="Arial" w:cs="Arial"/>
          <w:color w:val="000000" w:themeColor="text1"/>
        </w:rPr>
        <w:t xml:space="preserve">Bir ve iki başvurunun olması halinde tek bir eş değerlendirme ekibi oluşturulur. Eş değerlendirme </w:t>
      </w:r>
      <w:r w:rsidR="007546D5">
        <w:rPr>
          <w:rFonts w:ascii="Arial" w:hAnsi="Arial" w:cs="Arial"/>
          <w:color w:val="000000" w:themeColor="text1"/>
        </w:rPr>
        <w:t>takımlarının</w:t>
      </w:r>
      <w:r w:rsidR="0025458B" w:rsidRPr="00A75DEA">
        <w:rPr>
          <w:rFonts w:ascii="Arial" w:hAnsi="Arial" w:cs="Arial"/>
          <w:color w:val="000000" w:themeColor="text1"/>
        </w:rPr>
        <w:t xml:space="preserve"> görevlendirileceği başvurular her seferinde farklı örnek ve yeni başvurular içinden seçilmeye çalışılır.</w:t>
      </w:r>
    </w:p>
    <w:p w14:paraId="4E6A5BF8" w14:textId="6D3610A6" w:rsidR="007C47FB" w:rsidRPr="00A75DEA" w:rsidRDefault="00ED1886" w:rsidP="0025458B">
      <w:pPr>
        <w:spacing w:after="120" w:line="360" w:lineRule="auto"/>
        <w:jc w:val="both"/>
        <w:rPr>
          <w:rFonts w:ascii="Arial" w:hAnsi="Arial" w:cs="Arial"/>
          <w:color w:val="000000" w:themeColor="text1"/>
        </w:rPr>
      </w:pPr>
      <w:r w:rsidRPr="00A75DEA">
        <w:rPr>
          <w:rFonts w:ascii="Arial" w:hAnsi="Arial" w:cs="Arial"/>
          <w:color w:val="000000" w:themeColor="text1"/>
        </w:rPr>
        <w:t xml:space="preserve">Eş değerlendirme </w:t>
      </w:r>
      <w:r w:rsidR="007546D5">
        <w:rPr>
          <w:rFonts w:ascii="Arial" w:hAnsi="Arial" w:cs="Arial"/>
          <w:color w:val="000000" w:themeColor="text1"/>
        </w:rPr>
        <w:t>takımları</w:t>
      </w:r>
      <w:r w:rsidRPr="00A75DEA">
        <w:rPr>
          <w:rFonts w:ascii="Arial" w:hAnsi="Arial" w:cs="Arial"/>
          <w:color w:val="000000" w:themeColor="text1"/>
        </w:rPr>
        <w:t xml:space="preserve">, akreditasyon değerlendirme </w:t>
      </w:r>
      <w:r w:rsidR="007546D5">
        <w:rPr>
          <w:rFonts w:ascii="Arial" w:hAnsi="Arial" w:cs="Arial"/>
          <w:color w:val="000000" w:themeColor="text1"/>
        </w:rPr>
        <w:t>takımlarında</w:t>
      </w:r>
      <w:r w:rsidRPr="00A75DEA">
        <w:rPr>
          <w:rFonts w:ascii="Arial" w:hAnsi="Arial" w:cs="Arial"/>
          <w:color w:val="000000" w:themeColor="text1"/>
        </w:rPr>
        <w:t xml:space="preserve"> olduğu gibi </w:t>
      </w:r>
      <w:r w:rsidR="0025458B" w:rsidRPr="00A75DEA">
        <w:rPr>
          <w:rFonts w:ascii="Arial" w:hAnsi="Arial" w:cs="Arial"/>
          <w:color w:val="000000" w:themeColor="text1"/>
        </w:rPr>
        <w:t>Yönetmeli</w:t>
      </w:r>
      <w:r w:rsidR="004A412D">
        <w:rPr>
          <w:rFonts w:ascii="Arial" w:hAnsi="Arial" w:cs="Arial"/>
          <w:color w:val="000000" w:themeColor="text1"/>
        </w:rPr>
        <w:t>ğe</w:t>
      </w:r>
      <w:r w:rsidR="0025458B" w:rsidRPr="00A75DEA">
        <w:rPr>
          <w:rFonts w:ascii="Arial" w:hAnsi="Arial" w:cs="Arial"/>
          <w:color w:val="000000" w:themeColor="text1"/>
        </w:rPr>
        <w:t xml:space="preserve"> ve ilgili diğer yönergelere uygun olarak </w:t>
      </w:r>
      <w:r w:rsidRPr="00A75DEA">
        <w:rPr>
          <w:rFonts w:ascii="Arial" w:hAnsi="Arial" w:cs="Arial"/>
          <w:color w:val="000000" w:themeColor="text1"/>
        </w:rPr>
        <w:t xml:space="preserve">değerlendirici havuzu içinden dengeli bir </w:t>
      </w:r>
      <w:proofErr w:type="spellStart"/>
      <w:r w:rsidR="0025458B" w:rsidRPr="00A75DEA">
        <w:rPr>
          <w:rFonts w:ascii="Arial" w:hAnsi="Arial" w:cs="Arial"/>
          <w:color w:val="000000" w:themeColor="text1"/>
        </w:rPr>
        <w:t>temsiliyet</w:t>
      </w:r>
      <w:proofErr w:type="spellEnd"/>
      <w:r w:rsidR="0025458B" w:rsidRPr="00A75DEA">
        <w:rPr>
          <w:rFonts w:ascii="Arial" w:hAnsi="Arial" w:cs="Arial"/>
          <w:color w:val="000000" w:themeColor="text1"/>
        </w:rPr>
        <w:t xml:space="preserve"> oluşturulacak şekilde</w:t>
      </w:r>
      <w:r w:rsidRPr="00A75DEA">
        <w:rPr>
          <w:rFonts w:ascii="Arial" w:hAnsi="Arial" w:cs="Arial"/>
          <w:color w:val="000000" w:themeColor="text1"/>
        </w:rPr>
        <w:t xml:space="preserve">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proofErr w:type="spellEnd"/>
      <w:r w:rsidRPr="00A75DEA">
        <w:rPr>
          <w:rFonts w:ascii="Arial" w:hAnsi="Arial" w:cs="Arial"/>
          <w:color w:val="000000" w:themeColor="text1"/>
        </w:rPr>
        <w:t xml:space="preserve"> tarafından belirlenir. </w:t>
      </w:r>
    </w:p>
    <w:p w14:paraId="63C634C5" w14:textId="028E54E4" w:rsidR="00014B8F" w:rsidRPr="00A75DEA" w:rsidRDefault="00ED1886" w:rsidP="00836331">
      <w:pPr>
        <w:spacing w:after="120" w:line="360" w:lineRule="auto"/>
        <w:jc w:val="both"/>
        <w:rPr>
          <w:rFonts w:ascii="Arial" w:hAnsi="Arial" w:cs="Arial"/>
          <w:color w:val="000000" w:themeColor="text1"/>
        </w:rPr>
      </w:pPr>
      <w:r w:rsidRPr="00A75DEA">
        <w:rPr>
          <w:rFonts w:ascii="Arial" w:hAnsi="Arial" w:cs="Arial"/>
          <w:color w:val="000000" w:themeColor="text1"/>
        </w:rPr>
        <w:t xml:space="preserve">Eş değerlendirme </w:t>
      </w:r>
      <w:r w:rsidR="007546D5">
        <w:rPr>
          <w:rFonts w:ascii="Arial" w:hAnsi="Arial" w:cs="Arial"/>
          <w:color w:val="000000" w:themeColor="text1"/>
        </w:rPr>
        <w:t>takımları</w:t>
      </w:r>
      <w:r w:rsidRPr="00A75DEA">
        <w:rPr>
          <w:rFonts w:ascii="Arial" w:hAnsi="Arial" w:cs="Arial"/>
          <w:color w:val="000000" w:themeColor="text1"/>
        </w:rPr>
        <w:t xml:space="preserve"> akreditasyon başvuru </w:t>
      </w:r>
      <w:proofErr w:type="gramStart"/>
      <w:r w:rsidRPr="00A75DEA">
        <w:rPr>
          <w:rFonts w:ascii="Arial" w:hAnsi="Arial" w:cs="Arial"/>
          <w:color w:val="000000" w:themeColor="text1"/>
        </w:rPr>
        <w:t>dokümanlarının</w:t>
      </w:r>
      <w:proofErr w:type="gramEnd"/>
      <w:r w:rsidRPr="00A75DEA">
        <w:rPr>
          <w:rFonts w:ascii="Arial" w:hAnsi="Arial" w:cs="Arial"/>
          <w:color w:val="000000" w:themeColor="text1"/>
        </w:rPr>
        <w:t xml:space="preserve"> incelemesini ilgili yönergelere uygun bir biçimde gerçekleştirir, raporlarını teslim eder. Ancak saha ziyaretine katılmazlar. Asıl değerlendirme </w:t>
      </w:r>
      <w:r w:rsidR="007546D5">
        <w:rPr>
          <w:rFonts w:ascii="Arial" w:hAnsi="Arial" w:cs="Arial"/>
          <w:color w:val="000000" w:themeColor="text1"/>
        </w:rPr>
        <w:t xml:space="preserve">takımları </w:t>
      </w:r>
      <w:r w:rsidRPr="00A75DEA">
        <w:rPr>
          <w:rFonts w:ascii="Arial" w:hAnsi="Arial" w:cs="Arial"/>
          <w:color w:val="000000" w:themeColor="text1"/>
        </w:rPr>
        <w:t xml:space="preserve">ile eş değerlendirme </w:t>
      </w:r>
      <w:r w:rsidR="007546D5">
        <w:rPr>
          <w:rFonts w:ascii="Arial" w:hAnsi="Arial" w:cs="Arial"/>
          <w:color w:val="000000" w:themeColor="text1"/>
        </w:rPr>
        <w:t>takımlarının</w:t>
      </w:r>
      <w:r w:rsidRPr="00A75DEA">
        <w:rPr>
          <w:rFonts w:ascii="Arial" w:hAnsi="Arial" w:cs="Arial"/>
          <w:color w:val="000000" w:themeColor="text1"/>
        </w:rPr>
        <w:t xml:space="preserve"> bulgularının tutarlılığı </w:t>
      </w:r>
      <w:proofErr w:type="spellStart"/>
      <w:r w:rsidR="0031507C" w:rsidRPr="00A75DEA">
        <w:rPr>
          <w:rFonts w:ascii="Arial" w:hAnsi="Arial" w:cs="Arial"/>
          <w:color w:val="000000" w:themeColor="text1"/>
        </w:rPr>
        <w:t>A</w:t>
      </w:r>
      <w:r w:rsidR="00E34173" w:rsidRPr="00A75DEA">
        <w:rPr>
          <w:rFonts w:ascii="Arial" w:hAnsi="Arial" w:cs="Arial"/>
          <w:color w:val="000000" w:themeColor="text1"/>
        </w:rPr>
        <w:t>Y</w:t>
      </w:r>
      <w:r w:rsidR="0031507C" w:rsidRPr="00A75DEA">
        <w:rPr>
          <w:rFonts w:ascii="Arial" w:hAnsi="Arial" w:cs="Arial"/>
          <w:color w:val="000000" w:themeColor="text1"/>
        </w:rPr>
        <w:t>K</w:t>
      </w:r>
      <w:proofErr w:type="spellEnd"/>
      <w:r w:rsidRPr="00A75DEA">
        <w:rPr>
          <w:rFonts w:ascii="Arial" w:hAnsi="Arial" w:cs="Arial"/>
          <w:color w:val="000000" w:themeColor="text1"/>
        </w:rPr>
        <w:t xml:space="preserve"> tarafından </w:t>
      </w:r>
      <w:r w:rsidR="00236605" w:rsidRPr="00A75DEA">
        <w:rPr>
          <w:rFonts w:ascii="Arial" w:hAnsi="Arial" w:cs="Arial"/>
          <w:color w:val="000000" w:themeColor="text1"/>
        </w:rPr>
        <w:t xml:space="preserve">değerlendirilir ve raporlanır. Bu raporlar </w:t>
      </w:r>
      <w:proofErr w:type="spellStart"/>
      <w:r w:rsidR="00E34173" w:rsidRPr="00A75DEA">
        <w:rPr>
          <w:rFonts w:ascii="Arial" w:hAnsi="Arial" w:cs="Arial"/>
          <w:color w:val="000000" w:themeColor="text1"/>
        </w:rPr>
        <w:t>O</w:t>
      </w:r>
      <w:r w:rsidR="00236605" w:rsidRPr="00A75DEA">
        <w:rPr>
          <w:rFonts w:ascii="Arial" w:hAnsi="Arial" w:cs="Arial"/>
          <w:color w:val="000000" w:themeColor="text1"/>
        </w:rPr>
        <w:t>YK’ya</w:t>
      </w:r>
      <w:proofErr w:type="spellEnd"/>
      <w:r w:rsidR="00236605" w:rsidRPr="00A75DEA">
        <w:rPr>
          <w:rFonts w:ascii="Arial" w:hAnsi="Arial" w:cs="Arial"/>
          <w:color w:val="000000" w:themeColor="text1"/>
        </w:rPr>
        <w:t xml:space="preserve"> iletilir. </w:t>
      </w:r>
      <w:proofErr w:type="spellStart"/>
      <w:r w:rsidR="00E34173" w:rsidRPr="00A75DEA">
        <w:rPr>
          <w:rFonts w:ascii="Arial" w:hAnsi="Arial" w:cs="Arial"/>
          <w:color w:val="000000" w:themeColor="text1"/>
        </w:rPr>
        <w:t>O</w:t>
      </w:r>
      <w:r w:rsidR="00236605" w:rsidRPr="00A75DEA">
        <w:rPr>
          <w:rFonts w:ascii="Arial" w:hAnsi="Arial" w:cs="Arial"/>
          <w:color w:val="000000" w:themeColor="text1"/>
        </w:rPr>
        <w:t>YK</w:t>
      </w:r>
      <w:proofErr w:type="spellEnd"/>
      <w:r w:rsidR="00236605" w:rsidRPr="00A75DEA">
        <w:rPr>
          <w:rFonts w:ascii="Arial" w:hAnsi="Arial" w:cs="Arial"/>
          <w:color w:val="000000" w:themeColor="text1"/>
        </w:rPr>
        <w:t xml:space="preserve"> ihtiyaç halinde iyileştirme çalışmalarının, düzeltici ve önleyici faaliyetlerin gerçekleştirilmesini sağlar.</w:t>
      </w:r>
      <w:r w:rsidR="001D1BE0" w:rsidRPr="00A75DEA">
        <w:rPr>
          <w:rFonts w:ascii="Arial" w:hAnsi="Arial" w:cs="Arial"/>
          <w:color w:val="000000" w:themeColor="text1"/>
        </w:rPr>
        <w:t xml:space="preserve"> Ayrıca bu raporlar yıllık değerlendirme toplantılarında da görüşülür.</w:t>
      </w:r>
    </w:p>
    <w:p w14:paraId="45E36486" w14:textId="77777777" w:rsidR="00014B8F" w:rsidRPr="00A75DEA" w:rsidRDefault="00014B8F" w:rsidP="00836331">
      <w:pPr>
        <w:pStyle w:val="Balk2"/>
        <w:spacing w:before="40" w:line="360" w:lineRule="auto"/>
        <w:rPr>
          <w:rFonts w:ascii="Arial" w:hAnsi="Arial" w:cs="Arial"/>
          <w:color w:val="000000" w:themeColor="text1"/>
          <w:sz w:val="22"/>
          <w:szCs w:val="22"/>
        </w:rPr>
      </w:pPr>
      <w:bookmarkStart w:id="8" w:name="_Toc65614995"/>
      <w:r w:rsidRPr="00A75DEA">
        <w:rPr>
          <w:rFonts w:ascii="Arial" w:hAnsi="Arial" w:cs="Arial"/>
          <w:color w:val="000000" w:themeColor="text1"/>
          <w:sz w:val="22"/>
          <w:szCs w:val="22"/>
        </w:rPr>
        <w:t>Değerlendirici Eğitimleri</w:t>
      </w:r>
      <w:bookmarkEnd w:id="8"/>
    </w:p>
    <w:p w14:paraId="7A39A7C9" w14:textId="422E7378" w:rsidR="00836331" w:rsidRPr="00A75DEA" w:rsidRDefault="00AB3381" w:rsidP="00836331">
      <w:pPr>
        <w:spacing w:after="120" w:line="360" w:lineRule="auto"/>
        <w:jc w:val="both"/>
        <w:rPr>
          <w:rFonts w:ascii="Arial" w:hAnsi="Arial" w:cs="Arial"/>
          <w:color w:val="000000" w:themeColor="text1"/>
        </w:rPr>
      </w:pPr>
      <w:r w:rsidRPr="00A75DEA">
        <w:rPr>
          <w:rFonts w:ascii="Arial" w:hAnsi="Arial" w:cs="Arial"/>
          <w:color w:val="000000" w:themeColor="text1"/>
        </w:rPr>
        <w:t xml:space="preserve">Değerlendiriciler asgari olarak yıllık değerlendirme toplantısında belirlenen takvime uygun olarak eğitim alırlar. İhtiyaç duyulan hallerde yıllık takvim haricinde de eğitimler düzenlenir. </w:t>
      </w:r>
      <w:r w:rsidRPr="00A75DEA">
        <w:rPr>
          <w:rFonts w:ascii="Arial" w:hAnsi="Arial" w:cs="Arial"/>
          <w:color w:val="000000" w:themeColor="text1"/>
        </w:rPr>
        <w:lastRenderedPageBreak/>
        <w:t>Eğitimlerde</w:t>
      </w:r>
      <w:r w:rsidR="00836331" w:rsidRPr="00A75DEA">
        <w:rPr>
          <w:rFonts w:ascii="Arial" w:hAnsi="Arial" w:cs="Arial"/>
          <w:color w:val="000000" w:themeColor="text1"/>
        </w:rPr>
        <w:t>;</w:t>
      </w:r>
      <w:r w:rsidRPr="00A75DEA">
        <w:rPr>
          <w:rFonts w:ascii="Arial" w:hAnsi="Arial" w:cs="Arial"/>
          <w:color w:val="000000" w:themeColor="text1"/>
        </w:rPr>
        <w:t xml:space="preserve"> tespit edilen iyileştirmeye açık alanlar</w:t>
      </w:r>
      <w:r w:rsidR="00836331" w:rsidRPr="00A75DEA">
        <w:rPr>
          <w:rFonts w:ascii="Arial" w:hAnsi="Arial" w:cs="Arial"/>
          <w:color w:val="000000" w:themeColor="text1"/>
        </w:rPr>
        <w:t>,</w:t>
      </w:r>
      <w:r w:rsidRPr="00A75DEA">
        <w:rPr>
          <w:rFonts w:ascii="Arial" w:hAnsi="Arial" w:cs="Arial"/>
          <w:color w:val="000000" w:themeColor="text1"/>
        </w:rPr>
        <w:t xml:space="preserve"> kalibre edilmesi gereken yaklaşımlar/değerlendirmeler</w:t>
      </w:r>
      <w:r w:rsidR="00030613" w:rsidRPr="00A75DEA">
        <w:rPr>
          <w:rFonts w:ascii="Arial" w:hAnsi="Arial" w:cs="Arial"/>
          <w:color w:val="000000" w:themeColor="text1"/>
        </w:rPr>
        <w:t>,</w:t>
      </w:r>
      <w:r w:rsidRPr="00A75DEA">
        <w:rPr>
          <w:rFonts w:ascii="Arial" w:hAnsi="Arial" w:cs="Arial"/>
          <w:color w:val="000000" w:themeColor="text1"/>
        </w:rPr>
        <w:t xml:space="preserve"> iyi uygulama örnekleri, kötü uygulama örnekleri, etik ilkeler, süreçlerde ve ölçütlerdeki yenilikler, mevzuatlardaki yenilikler vb. konularda bilgilendirme yapılır; gerekli ise rol oynamalar şeklinde örnek çalışmalar </w:t>
      </w:r>
      <w:r w:rsidR="00030613" w:rsidRPr="00A75DEA">
        <w:rPr>
          <w:rFonts w:ascii="Arial" w:hAnsi="Arial" w:cs="Arial"/>
          <w:color w:val="000000" w:themeColor="text1"/>
        </w:rPr>
        <w:t>gerçekleştirilir, tecrübe paylaşımlarında bulunulur</w:t>
      </w:r>
      <w:r w:rsidRPr="00A75DEA">
        <w:rPr>
          <w:rFonts w:ascii="Arial" w:hAnsi="Arial" w:cs="Arial"/>
          <w:color w:val="000000" w:themeColor="text1"/>
        </w:rPr>
        <w:t xml:space="preserve">; örnek vaka inceleme </w:t>
      </w:r>
      <w:proofErr w:type="spellStart"/>
      <w:r w:rsidRPr="00A75DEA">
        <w:rPr>
          <w:rFonts w:ascii="Arial" w:hAnsi="Arial" w:cs="Arial"/>
          <w:color w:val="000000" w:themeColor="text1"/>
        </w:rPr>
        <w:t>çalıştayları</w:t>
      </w:r>
      <w:proofErr w:type="spellEnd"/>
      <w:r w:rsidRPr="00A75DEA">
        <w:rPr>
          <w:rFonts w:ascii="Arial" w:hAnsi="Arial" w:cs="Arial"/>
          <w:color w:val="000000" w:themeColor="text1"/>
        </w:rPr>
        <w:t xml:space="preserve"> düzenlenebilir. Verilen eğitimlerin etkinliği ank</w:t>
      </w:r>
      <w:r w:rsidR="000C0558" w:rsidRPr="00A75DEA">
        <w:rPr>
          <w:rFonts w:ascii="Arial" w:hAnsi="Arial" w:cs="Arial"/>
          <w:color w:val="000000" w:themeColor="text1"/>
        </w:rPr>
        <w:t>e</w:t>
      </w:r>
      <w:r w:rsidRPr="00A75DEA">
        <w:rPr>
          <w:rFonts w:ascii="Arial" w:hAnsi="Arial" w:cs="Arial"/>
          <w:color w:val="000000" w:themeColor="text1"/>
        </w:rPr>
        <w:t>tlerle değerlendirilir.</w:t>
      </w:r>
    </w:p>
    <w:p w14:paraId="60C14641" w14:textId="77777777" w:rsidR="00824524" w:rsidRPr="00A75DEA" w:rsidRDefault="00824524" w:rsidP="00836331">
      <w:pPr>
        <w:pStyle w:val="Balk2"/>
        <w:spacing w:before="40" w:line="360" w:lineRule="auto"/>
        <w:rPr>
          <w:rFonts w:ascii="Arial" w:hAnsi="Arial" w:cs="Arial"/>
          <w:b w:val="0"/>
          <w:color w:val="000000" w:themeColor="text1"/>
          <w:sz w:val="22"/>
          <w:szCs w:val="22"/>
        </w:rPr>
      </w:pPr>
      <w:bookmarkStart w:id="9" w:name="_Toc65614996"/>
      <w:r w:rsidRPr="00A75DEA">
        <w:rPr>
          <w:rFonts w:ascii="Arial" w:hAnsi="Arial" w:cs="Arial"/>
          <w:color w:val="000000" w:themeColor="text1"/>
          <w:sz w:val="22"/>
          <w:szCs w:val="22"/>
        </w:rPr>
        <w:t>Değerlendiricilerin ve Sürecin Performansı</w:t>
      </w:r>
      <w:bookmarkEnd w:id="9"/>
    </w:p>
    <w:p w14:paraId="1006AE8C" w14:textId="0B804B7D" w:rsidR="00030613" w:rsidRPr="00A75DEA" w:rsidRDefault="00824524" w:rsidP="00030613">
      <w:pPr>
        <w:spacing w:after="120" w:line="360" w:lineRule="auto"/>
        <w:jc w:val="both"/>
        <w:rPr>
          <w:rFonts w:ascii="Arial" w:hAnsi="Arial" w:cs="Arial"/>
          <w:color w:val="000000" w:themeColor="text1"/>
        </w:rPr>
      </w:pPr>
      <w:r w:rsidRPr="00A75DEA">
        <w:rPr>
          <w:rFonts w:ascii="Arial" w:hAnsi="Arial" w:cs="Arial"/>
          <w:color w:val="000000" w:themeColor="text1"/>
        </w:rPr>
        <w:t xml:space="preserve">Değerlendiricilerin performansı baş değerlendiricilerin değerlendiricileri, değerlendiricilerin baş değerlendiriciyi, </w:t>
      </w:r>
      <w:r w:rsidR="00030613" w:rsidRPr="00A75DEA">
        <w:rPr>
          <w:rFonts w:ascii="Arial" w:hAnsi="Arial" w:cs="Arial"/>
          <w:color w:val="000000" w:themeColor="text1"/>
        </w:rPr>
        <w:t xml:space="preserve">akreditasyon başvurusunda bulunan </w:t>
      </w:r>
      <w:r w:rsidR="0031507C" w:rsidRPr="00A75DEA">
        <w:rPr>
          <w:rFonts w:ascii="Arial" w:hAnsi="Arial" w:cs="Arial"/>
          <w:color w:val="000000" w:themeColor="text1"/>
        </w:rPr>
        <w:t>planlama ve tasarım programları</w:t>
      </w:r>
      <w:r w:rsidRPr="00A75DEA">
        <w:rPr>
          <w:rFonts w:ascii="Arial" w:hAnsi="Arial" w:cs="Arial"/>
          <w:color w:val="000000" w:themeColor="text1"/>
        </w:rPr>
        <w:t>n</w:t>
      </w:r>
      <w:r w:rsidR="00030613" w:rsidRPr="00A75DEA">
        <w:rPr>
          <w:rFonts w:ascii="Arial" w:hAnsi="Arial" w:cs="Arial"/>
          <w:color w:val="000000" w:themeColor="text1"/>
        </w:rPr>
        <w:t>ın</w:t>
      </w:r>
      <w:r w:rsidRPr="00A75DEA">
        <w:rPr>
          <w:rFonts w:ascii="Arial" w:hAnsi="Arial" w:cs="Arial"/>
          <w:color w:val="000000" w:themeColor="text1"/>
        </w:rPr>
        <w:t xml:space="preserve"> değerlendirme ekibini ve </w:t>
      </w:r>
      <w:r w:rsidR="00030613" w:rsidRPr="00A75DEA">
        <w:rPr>
          <w:rFonts w:ascii="Arial" w:hAnsi="Arial" w:cs="Arial"/>
          <w:color w:val="000000" w:themeColor="text1"/>
        </w:rPr>
        <w:t xml:space="preserve">akreditasyon </w:t>
      </w:r>
      <w:r w:rsidRPr="00A75DEA">
        <w:rPr>
          <w:rFonts w:ascii="Arial" w:hAnsi="Arial" w:cs="Arial"/>
          <w:color w:val="000000" w:themeColor="text1"/>
        </w:rPr>
        <w:t>süreci</w:t>
      </w:r>
      <w:r w:rsidR="00030613" w:rsidRPr="00A75DEA">
        <w:rPr>
          <w:rFonts w:ascii="Arial" w:hAnsi="Arial" w:cs="Arial"/>
          <w:color w:val="000000" w:themeColor="text1"/>
        </w:rPr>
        <w:t>ni</w:t>
      </w:r>
      <w:r w:rsidRPr="00A75DEA">
        <w:rPr>
          <w:rFonts w:ascii="Arial" w:hAnsi="Arial" w:cs="Arial"/>
          <w:color w:val="000000" w:themeColor="text1"/>
        </w:rPr>
        <w:t xml:space="preserve"> değerlendireceği anketler ile sınanır. </w:t>
      </w:r>
    </w:p>
    <w:p w14:paraId="71B107B3" w14:textId="443151CE" w:rsidR="00824524" w:rsidRPr="00A75DEA" w:rsidRDefault="00824524" w:rsidP="00030613">
      <w:pPr>
        <w:spacing w:after="120" w:line="360" w:lineRule="auto"/>
        <w:jc w:val="both"/>
        <w:rPr>
          <w:rFonts w:ascii="Arial" w:hAnsi="Arial" w:cs="Arial"/>
          <w:color w:val="000000" w:themeColor="text1"/>
        </w:rPr>
      </w:pPr>
      <w:r w:rsidRPr="00A75DEA">
        <w:rPr>
          <w:rFonts w:ascii="Arial" w:hAnsi="Arial" w:cs="Arial"/>
          <w:color w:val="000000" w:themeColor="text1"/>
        </w:rPr>
        <w:t>Ayrıca farklı yöntemlerle alınan geri bildirimler, itiraz ve şikâyetlere ilişkin sonuçlar değerlendiricilere yönelik farklı ortamlarda tespit edilen bulgular değerlendirici performanslarının belirlenmesinde ve iyileştirilmesinde esas alınır. Bu performanslar yıllık genel değerlendirme toplantıları çerçevesinde görüşülür.</w:t>
      </w:r>
      <w:r w:rsidR="004569CE" w:rsidRPr="00A75DEA">
        <w:rPr>
          <w:rFonts w:ascii="Arial" w:hAnsi="Arial" w:cs="Arial"/>
          <w:color w:val="000000" w:themeColor="text1"/>
        </w:rPr>
        <w:t xml:space="preserve"> </w:t>
      </w:r>
    </w:p>
    <w:p w14:paraId="331C2C7F" w14:textId="77777777" w:rsidR="00F17D0C" w:rsidRPr="00A75DEA" w:rsidRDefault="00F17D0C" w:rsidP="00030613">
      <w:pPr>
        <w:spacing w:after="120" w:line="360" w:lineRule="auto"/>
        <w:jc w:val="both"/>
        <w:rPr>
          <w:rFonts w:ascii="Arial" w:hAnsi="Arial" w:cs="Arial"/>
          <w:color w:val="000000" w:themeColor="text1"/>
        </w:rPr>
      </w:pPr>
    </w:p>
    <w:p w14:paraId="57FDC5D7" w14:textId="0F68E722" w:rsidR="00DA627F" w:rsidRPr="00A75DEA" w:rsidRDefault="00DA627F" w:rsidP="00F17D0C">
      <w:pPr>
        <w:pStyle w:val="Balk1"/>
        <w:rPr>
          <w:rFonts w:ascii="Arial" w:hAnsi="Arial" w:cs="Arial"/>
          <w:color w:val="000000" w:themeColor="text1"/>
          <w:sz w:val="22"/>
          <w:szCs w:val="22"/>
        </w:rPr>
      </w:pPr>
      <w:bookmarkStart w:id="10" w:name="_Toc65614997"/>
      <w:r w:rsidRPr="00A75DEA">
        <w:rPr>
          <w:rFonts w:ascii="Arial" w:hAnsi="Arial" w:cs="Arial"/>
          <w:color w:val="000000" w:themeColor="text1"/>
          <w:sz w:val="22"/>
          <w:szCs w:val="22"/>
        </w:rPr>
        <w:t>İÇ KALİTE GÜVENCE SİSTEMİ VE STRATEJİSİ</w:t>
      </w:r>
      <w:bookmarkEnd w:id="10"/>
    </w:p>
    <w:p w14:paraId="0EDE10D2" w14:textId="77777777" w:rsidR="00DA627F" w:rsidRPr="00A75DEA" w:rsidRDefault="00DA627F" w:rsidP="00DA627F">
      <w:pPr>
        <w:pStyle w:val="Default"/>
        <w:spacing w:line="360" w:lineRule="auto"/>
        <w:jc w:val="both"/>
        <w:rPr>
          <w:rFonts w:ascii="Arial" w:hAnsi="Arial" w:cs="Arial"/>
          <w:color w:val="000000" w:themeColor="text1"/>
          <w:sz w:val="22"/>
          <w:szCs w:val="22"/>
        </w:rPr>
      </w:pPr>
      <w:r w:rsidRPr="00A75DEA">
        <w:rPr>
          <w:rFonts w:ascii="Arial" w:hAnsi="Arial" w:cs="Arial"/>
          <w:color w:val="000000" w:themeColor="text1"/>
          <w:sz w:val="22"/>
          <w:szCs w:val="22"/>
        </w:rPr>
        <w:t xml:space="preserve">İç kalite güvencesi sistemleri, Bağımsız dış değerlendirme ve akreditasyon kuruluşlarının kalite ile ilgili temel faaliyetlerini yönetmelerini ve kontrol etmelerini sağlamakta, kalite hedeflerini gerçekleştirmek üzere süreçlerin, planlamanın, belgelendirmenin ve kaynakların organize edilmesinin yöntemini göstermekte ve sunulan hizmetin sürekli iyileştirilmesini teşvik etmektedir. </w:t>
      </w:r>
    </w:p>
    <w:p w14:paraId="7837FEAF" w14:textId="77777777" w:rsidR="00DA627F" w:rsidRPr="00A75DEA" w:rsidRDefault="00DA627F" w:rsidP="00DA627F">
      <w:pPr>
        <w:pStyle w:val="Default"/>
        <w:spacing w:line="360" w:lineRule="auto"/>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EFQM</w:t>
      </w:r>
      <w:proofErr w:type="spellEnd"/>
      <w:r w:rsidRPr="00A75DEA">
        <w:rPr>
          <w:rFonts w:ascii="Arial" w:hAnsi="Arial" w:cs="Arial"/>
          <w:color w:val="000000" w:themeColor="text1"/>
          <w:sz w:val="22"/>
          <w:szCs w:val="22"/>
        </w:rPr>
        <w:t xml:space="preserve"> Mükemmellik Modeli birçok kuruluş tarafından kendi kendini değerlendirme ve planlama aracı olarak kullanılmaktadır. </w:t>
      </w:r>
      <w:proofErr w:type="spellStart"/>
      <w:r w:rsidRPr="00A75DEA">
        <w:rPr>
          <w:rFonts w:ascii="Arial" w:hAnsi="Arial" w:cs="Arial"/>
          <w:color w:val="000000" w:themeColor="text1"/>
          <w:sz w:val="22"/>
          <w:szCs w:val="22"/>
        </w:rPr>
        <w:t>EFQM’in</w:t>
      </w:r>
      <w:proofErr w:type="spellEnd"/>
      <w:r w:rsidRPr="00A75DEA">
        <w:rPr>
          <w:rFonts w:ascii="Arial" w:hAnsi="Arial" w:cs="Arial"/>
          <w:color w:val="000000" w:themeColor="text1"/>
          <w:sz w:val="22"/>
          <w:szCs w:val="22"/>
        </w:rPr>
        <w:t xml:space="preserve"> temelini oluşturan kavramlar; Sonuç Odaklılık, Müşteri Odaklılık, Liderlik ve Amacın Tutarlılığı, Süreç ve Verilerle Yönetim, Çalışanların Gelişimi ve Katılımı, Sürekli Öğrenme, Yenilikçilik ve İyileştirme, Ortaklık Geliştirme ve Kurumsal Sosyal Sorumluluk olarak belirtilmektedir. </w:t>
      </w:r>
    </w:p>
    <w:p w14:paraId="17327AD6" w14:textId="7B4ED12E" w:rsidR="00DA627F" w:rsidRPr="00A75DEA" w:rsidRDefault="00DA627F" w:rsidP="00DA627F">
      <w:pPr>
        <w:pStyle w:val="Default"/>
        <w:spacing w:line="360" w:lineRule="auto"/>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TAPLAK</w:t>
      </w:r>
      <w:proofErr w:type="spellEnd"/>
      <w:r w:rsidRPr="00A75DEA">
        <w:rPr>
          <w:rFonts w:ascii="Arial" w:hAnsi="Arial" w:cs="Arial"/>
          <w:color w:val="000000" w:themeColor="text1"/>
          <w:sz w:val="22"/>
          <w:szCs w:val="22"/>
        </w:rPr>
        <w:t xml:space="preserve"> İç Kalite Sürecine ilişkin aşağıdaki stratejileri benimsemiştir: </w:t>
      </w:r>
    </w:p>
    <w:p w14:paraId="069F0F94" w14:textId="47F941F0"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TAPLAK</w:t>
      </w:r>
      <w:proofErr w:type="spellEnd"/>
      <w:r w:rsidRPr="00A75DEA">
        <w:rPr>
          <w:rFonts w:ascii="Arial" w:hAnsi="Arial" w:cs="Arial"/>
          <w:color w:val="000000" w:themeColor="text1"/>
          <w:sz w:val="22"/>
          <w:szCs w:val="22"/>
        </w:rPr>
        <w:t xml:space="preserve"> stratejik yönetiminin bir parçası olarak, kalite güvencesi politikaları ve bu politikaları hayata geçirmek üzere stratejilerini belirlemekte ve kamuoyuyla paylaşmaktadır. </w:t>
      </w:r>
    </w:p>
    <w:p w14:paraId="1F255E36" w14:textId="66D7D77A"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TAPLAK’in</w:t>
      </w:r>
      <w:proofErr w:type="spellEnd"/>
      <w:r w:rsidRPr="00A75DEA">
        <w:rPr>
          <w:rFonts w:ascii="Arial" w:hAnsi="Arial" w:cs="Arial"/>
          <w:color w:val="000000" w:themeColor="text1"/>
          <w:sz w:val="22"/>
          <w:szCs w:val="22"/>
        </w:rPr>
        <w:t xml:space="preserve"> tüzüğü ve yönergelerinde misyon, vizyon, stratejik hedefler ve performans göstergelerini belirlemek, izlemek ve iyileştirmek üzere kullandığı tanımlı bir süreci bulunmaktadır. </w:t>
      </w:r>
    </w:p>
    <w:p w14:paraId="779BEEFE" w14:textId="45F2B922"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TAPLAK’in</w:t>
      </w:r>
      <w:proofErr w:type="spellEnd"/>
      <w:r w:rsidRPr="00A75DEA">
        <w:rPr>
          <w:rFonts w:ascii="Arial" w:hAnsi="Arial" w:cs="Arial"/>
          <w:color w:val="000000" w:themeColor="text1"/>
          <w:sz w:val="22"/>
          <w:szCs w:val="22"/>
        </w:rPr>
        <w:t xml:space="preserve"> ilan edilmiş bir kalite politikası bulunmaktadır (</w:t>
      </w:r>
      <w:proofErr w:type="spellStart"/>
      <w:r w:rsidR="00B73DEE" w:rsidRPr="00A75DEA">
        <w:rPr>
          <w:rFonts w:ascii="Arial" w:hAnsi="Arial" w:cs="Arial"/>
          <w:color w:val="000000" w:themeColor="text1"/>
          <w:sz w:val="22"/>
          <w:szCs w:val="22"/>
        </w:rPr>
        <w:t>https</w:t>
      </w:r>
      <w:proofErr w:type="spellEnd"/>
      <w:r w:rsidR="00B73DEE" w:rsidRPr="00A75DEA">
        <w:rPr>
          <w:rFonts w:ascii="Arial" w:hAnsi="Arial" w:cs="Arial"/>
          <w:color w:val="000000" w:themeColor="text1"/>
          <w:sz w:val="22"/>
          <w:szCs w:val="22"/>
        </w:rPr>
        <w:t>://</w:t>
      </w:r>
      <w:proofErr w:type="spellStart"/>
      <w:r w:rsidR="00B73DEE" w:rsidRPr="00A75DEA">
        <w:rPr>
          <w:rFonts w:ascii="Arial" w:hAnsi="Arial" w:cs="Arial"/>
          <w:color w:val="000000" w:themeColor="text1"/>
          <w:sz w:val="22"/>
          <w:szCs w:val="22"/>
        </w:rPr>
        <w:t>www.taplak.org</w:t>
      </w:r>
      <w:proofErr w:type="spellEnd"/>
      <w:r w:rsidR="00B73DEE" w:rsidRPr="00A75DEA">
        <w:rPr>
          <w:rFonts w:ascii="Arial" w:hAnsi="Arial" w:cs="Arial"/>
          <w:color w:val="000000" w:themeColor="text1"/>
          <w:sz w:val="22"/>
          <w:szCs w:val="22"/>
        </w:rPr>
        <w:t>/</w:t>
      </w:r>
      <w:proofErr w:type="spellStart"/>
      <w:r w:rsidR="00B73DEE" w:rsidRPr="00A75DEA">
        <w:rPr>
          <w:rFonts w:ascii="Arial" w:hAnsi="Arial" w:cs="Arial"/>
          <w:color w:val="000000" w:themeColor="text1"/>
          <w:sz w:val="22"/>
          <w:szCs w:val="22"/>
        </w:rPr>
        <w:t>poli</w:t>
      </w:r>
      <w:proofErr w:type="spellEnd"/>
      <w:r w:rsidR="00B73DEE" w:rsidRPr="00A75DEA">
        <w:rPr>
          <w:rFonts w:ascii="Arial" w:hAnsi="Arial" w:cs="Arial"/>
          <w:color w:val="000000" w:themeColor="text1"/>
          <w:sz w:val="22"/>
          <w:szCs w:val="22"/>
        </w:rPr>
        <w:t>-ti-</w:t>
      </w:r>
      <w:proofErr w:type="spellStart"/>
      <w:r w:rsidR="00B73DEE" w:rsidRPr="00A75DEA">
        <w:rPr>
          <w:rFonts w:ascii="Arial" w:hAnsi="Arial" w:cs="Arial"/>
          <w:color w:val="000000" w:themeColor="text1"/>
          <w:sz w:val="22"/>
          <w:szCs w:val="22"/>
        </w:rPr>
        <w:t>kalarimiz</w:t>
      </w:r>
      <w:proofErr w:type="spellEnd"/>
      <w:r w:rsidR="00B73DEE" w:rsidRPr="00A75DEA">
        <w:rPr>
          <w:rFonts w:ascii="Arial" w:hAnsi="Arial" w:cs="Arial"/>
          <w:color w:val="000000" w:themeColor="text1"/>
          <w:sz w:val="22"/>
          <w:szCs w:val="22"/>
        </w:rPr>
        <w:t>)</w:t>
      </w:r>
    </w:p>
    <w:p w14:paraId="342C7B03" w14:textId="1C697CF7"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r w:rsidRPr="00A75DEA">
        <w:rPr>
          <w:rFonts w:ascii="Arial" w:hAnsi="Arial" w:cs="Arial"/>
          <w:color w:val="000000" w:themeColor="text1"/>
          <w:sz w:val="22"/>
          <w:szCs w:val="22"/>
        </w:rPr>
        <w:lastRenderedPageBreak/>
        <w:t xml:space="preserve">Kalite Güvencesi Politikası standartlara ve amaca uygunluğu amaçlamaktadır. </w:t>
      </w:r>
    </w:p>
    <w:p w14:paraId="2977FBEE" w14:textId="15EBDCC3"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r w:rsidRPr="00A75DEA">
        <w:rPr>
          <w:rFonts w:ascii="Arial" w:hAnsi="Arial" w:cs="Arial"/>
          <w:color w:val="000000" w:themeColor="text1"/>
          <w:sz w:val="22"/>
          <w:szCs w:val="22"/>
        </w:rPr>
        <w:t xml:space="preserve">Kurumun misyon, vizyon ve hedefleri, Tüzükte belirtilen ilkeler çerçevesinde oluşturulmuştur. </w:t>
      </w:r>
    </w:p>
    <w:p w14:paraId="7B08AB21" w14:textId="1480D955" w:rsidR="00DA627F" w:rsidRPr="00A75DEA" w:rsidRDefault="00DA627F" w:rsidP="00745FCD">
      <w:pPr>
        <w:pStyle w:val="Default"/>
        <w:numPr>
          <w:ilvl w:val="0"/>
          <w:numId w:val="12"/>
        </w:numPr>
        <w:spacing w:line="360" w:lineRule="auto"/>
        <w:ind w:left="567" w:hanging="283"/>
        <w:jc w:val="both"/>
        <w:rPr>
          <w:rFonts w:ascii="Arial" w:hAnsi="Arial" w:cs="Arial"/>
          <w:color w:val="000000" w:themeColor="text1"/>
          <w:sz w:val="22"/>
          <w:szCs w:val="22"/>
        </w:rPr>
      </w:pPr>
      <w:proofErr w:type="spellStart"/>
      <w:r w:rsidRPr="00A75DEA">
        <w:rPr>
          <w:rFonts w:ascii="Arial" w:hAnsi="Arial" w:cs="Arial"/>
          <w:color w:val="000000" w:themeColor="text1"/>
          <w:sz w:val="22"/>
          <w:szCs w:val="22"/>
        </w:rPr>
        <w:t>TAPLAK’in</w:t>
      </w:r>
      <w:proofErr w:type="spellEnd"/>
      <w:r w:rsidRPr="00A75DEA">
        <w:rPr>
          <w:rFonts w:ascii="Arial" w:hAnsi="Arial" w:cs="Arial"/>
          <w:color w:val="000000" w:themeColor="text1"/>
          <w:sz w:val="22"/>
          <w:szCs w:val="22"/>
        </w:rPr>
        <w:t xml:space="preserve"> amaçları, performans programı ve bütçe arasındaki ilişki fonksiyonel bir şekilde kurgulanmıştır. </w:t>
      </w:r>
    </w:p>
    <w:p w14:paraId="3E621A3C" w14:textId="022D61AF"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Planlama, Uygulama, Kontrol </w:t>
      </w:r>
      <w:r w:rsidR="00745FCD" w:rsidRPr="00A75DEA">
        <w:rPr>
          <w:rFonts w:ascii="Arial" w:hAnsi="Arial" w:cs="Arial"/>
          <w:color w:val="000000" w:themeColor="text1"/>
        </w:rPr>
        <w:t xml:space="preserve">etme </w:t>
      </w:r>
      <w:r w:rsidRPr="00A75DEA">
        <w:rPr>
          <w:rFonts w:ascii="Arial" w:hAnsi="Arial" w:cs="Arial"/>
          <w:color w:val="000000" w:themeColor="text1"/>
        </w:rPr>
        <w:t>ve Önlem alma (</w:t>
      </w:r>
      <w:proofErr w:type="spellStart"/>
      <w:r w:rsidRPr="00A75DEA">
        <w:rPr>
          <w:rFonts w:ascii="Arial" w:hAnsi="Arial" w:cs="Arial"/>
          <w:color w:val="000000" w:themeColor="text1"/>
        </w:rPr>
        <w:t>PUKÖ</w:t>
      </w:r>
      <w:proofErr w:type="spellEnd"/>
      <w:r w:rsidRPr="00A75DEA">
        <w:rPr>
          <w:rFonts w:ascii="Arial" w:hAnsi="Arial" w:cs="Arial"/>
          <w:color w:val="000000" w:themeColor="text1"/>
        </w:rPr>
        <w:t xml:space="preserve">) döngüsü yönetim sistemi, eğitim-öğretim, araştırma ve toplumsal katkı süreçleriyle idari ve yönetsel süreçlerin tamamında işletilmektedir. </w:t>
      </w:r>
    </w:p>
    <w:p w14:paraId="54953AB9" w14:textId="0D923826"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Özellikle akreditasyon konusunda </w:t>
      </w:r>
      <w:proofErr w:type="spellStart"/>
      <w:r w:rsidRPr="00A75DEA">
        <w:rPr>
          <w:rFonts w:ascii="Arial" w:hAnsi="Arial" w:cs="Arial"/>
          <w:color w:val="000000" w:themeColor="text1"/>
        </w:rPr>
        <w:t>PUKÖ</w:t>
      </w:r>
      <w:proofErr w:type="spellEnd"/>
      <w:r w:rsidRPr="00A75DEA">
        <w:rPr>
          <w:rFonts w:ascii="Arial" w:hAnsi="Arial" w:cs="Arial"/>
          <w:color w:val="000000" w:themeColor="text1"/>
        </w:rPr>
        <w:t xml:space="preserve"> süreçlerine azami dikkat edilmektedir. </w:t>
      </w:r>
    </w:p>
    <w:p w14:paraId="7BFABD9F" w14:textId="63A2184C"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proofErr w:type="spellStart"/>
      <w:r w:rsidRPr="00A75DEA">
        <w:rPr>
          <w:rFonts w:ascii="Arial" w:hAnsi="Arial" w:cs="Arial"/>
          <w:color w:val="000000" w:themeColor="text1"/>
        </w:rPr>
        <w:t>TAPLAK</w:t>
      </w:r>
      <w:proofErr w:type="spellEnd"/>
      <w:r w:rsidRPr="00A75DEA">
        <w:rPr>
          <w:rFonts w:ascii="Arial" w:hAnsi="Arial" w:cs="Arial"/>
          <w:color w:val="000000" w:themeColor="text1"/>
        </w:rPr>
        <w:t xml:space="preserve"> yönetim kurulunun, kalite çevrimleri konusunda farkındalık, sahiplenme ve motivasyon düzeyi yüksektir. Farklı çalışmalara katkı sağlamaktadır. </w:t>
      </w:r>
    </w:p>
    <w:p w14:paraId="5D49649C" w14:textId="3ED85228"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proofErr w:type="spellStart"/>
      <w:r w:rsidRPr="00A75DEA">
        <w:rPr>
          <w:rFonts w:ascii="Arial" w:hAnsi="Arial" w:cs="Arial"/>
          <w:color w:val="000000" w:themeColor="text1"/>
        </w:rPr>
        <w:t>TAPLAK’in</w:t>
      </w:r>
      <w:proofErr w:type="spellEnd"/>
      <w:r w:rsidRPr="00A75DEA">
        <w:rPr>
          <w:rFonts w:ascii="Arial" w:hAnsi="Arial" w:cs="Arial"/>
          <w:color w:val="000000" w:themeColor="text1"/>
        </w:rPr>
        <w:t xml:space="preserve"> </w:t>
      </w:r>
      <w:proofErr w:type="spellStart"/>
      <w:r w:rsidRPr="00A75DEA">
        <w:rPr>
          <w:rFonts w:ascii="Arial" w:hAnsi="Arial" w:cs="Arial"/>
          <w:color w:val="000000" w:themeColor="text1"/>
        </w:rPr>
        <w:t>uluslararasılaşma</w:t>
      </w:r>
      <w:proofErr w:type="spellEnd"/>
      <w:r w:rsidRPr="00A75DEA">
        <w:rPr>
          <w:rFonts w:ascii="Arial" w:hAnsi="Arial" w:cs="Arial"/>
          <w:color w:val="000000" w:themeColor="text1"/>
        </w:rPr>
        <w:t xml:space="preserve"> stratejisi, Tüzüğünde tanımlıdır. Uluslararası protokoller ve </w:t>
      </w:r>
      <w:proofErr w:type="gramStart"/>
      <w:r w:rsidRPr="00A75DEA">
        <w:rPr>
          <w:rFonts w:ascii="Arial" w:hAnsi="Arial" w:cs="Arial"/>
          <w:color w:val="000000" w:themeColor="text1"/>
        </w:rPr>
        <w:t>işbirliği</w:t>
      </w:r>
      <w:proofErr w:type="gramEnd"/>
      <w:r w:rsidRPr="00A75DEA">
        <w:rPr>
          <w:rFonts w:ascii="Arial" w:hAnsi="Arial" w:cs="Arial"/>
          <w:color w:val="000000" w:themeColor="text1"/>
        </w:rPr>
        <w:t xml:space="preserve"> programları ile ilgili olarak girişimlerde bulunulmaktadır. </w:t>
      </w:r>
    </w:p>
    <w:p w14:paraId="63A5AB95" w14:textId="731BDA9A"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Kurum içi kalite kültürü yaygınlaştırılmakta ve uygulamalara yansıtılmaktadır. </w:t>
      </w:r>
    </w:p>
    <w:p w14:paraId="65B45715" w14:textId="18A98C55"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Kurumsal hafıza ve kurum kültürünün sürekliliğine hassasiyet gösterilmekte, farklı zamanlarda yapılan toplantılar ve farklı yöntemlerle bu sürecin sürekliliği sağlanmaktadır. </w:t>
      </w:r>
    </w:p>
    <w:p w14:paraId="527DA64E" w14:textId="4AB69EBE" w:rsidR="00DA627F" w:rsidRPr="00A75DEA" w:rsidRDefault="00DA627F" w:rsidP="00745FCD">
      <w:pPr>
        <w:pStyle w:val="ListeParagraf"/>
        <w:numPr>
          <w:ilvl w:val="0"/>
          <w:numId w:val="12"/>
        </w:numPr>
        <w:autoSpaceDE w:val="0"/>
        <w:autoSpaceDN w:val="0"/>
        <w:adjustRightInd w:val="0"/>
        <w:spacing w:after="0" w:line="360" w:lineRule="auto"/>
        <w:ind w:left="567" w:hanging="283"/>
        <w:jc w:val="both"/>
        <w:rPr>
          <w:rFonts w:ascii="Arial" w:hAnsi="Arial" w:cs="Arial"/>
          <w:color w:val="000000" w:themeColor="text1"/>
        </w:rPr>
      </w:pPr>
      <w:r w:rsidRPr="00A75DEA">
        <w:rPr>
          <w:rFonts w:ascii="Arial" w:hAnsi="Arial" w:cs="Arial"/>
          <w:color w:val="000000" w:themeColor="text1"/>
        </w:rPr>
        <w:t xml:space="preserve">Kurumun tarihsel geçmişi ve alışkanlıkları kalite güvence sistemi ile entegre edilmeye çalışılmaktadır. </w:t>
      </w:r>
    </w:p>
    <w:p w14:paraId="754D8F5B" w14:textId="77777777" w:rsidR="00745FCD" w:rsidRPr="00A75DEA" w:rsidRDefault="00745FCD" w:rsidP="00DA627F">
      <w:pPr>
        <w:autoSpaceDE w:val="0"/>
        <w:autoSpaceDN w:val="0"/>
        <w:adjustRightInd w:val="0"/>
        <w:spacing w:after="0" w:line="360" w:lineRule="auto"/>
        <w:rPr>
          <w:rFonts w:ascii="Arial" w:hAnsi="Arial" w:cs="Arial"/>
          <w:color w:val="000000" w:themeColor="text1"/>
        </w:rPr>
      </w:pPr>
    </w:p>
    <w:p w14:paraId="3961EAD5" w14:textId="6146D45B" w:rsidR="00DA627F" w:rsidRPr="00A75DEA" w:rsidRDefault="00DA627F" w:rsidP="00DA627F">
      <w:pPr>
        <w:autoSpaceDE w:val="0"/>
        <w:autoSpaceDN w:val="0"/>
        <w:adjustRightInd w:val="0"/>
        <w:spacing w:after="0" w:line="360" w:lineRule="auto"/>
        <w:rPr>
          <w:rFonts w:ascii="Arial" w:hAnsi="Arial" w:cs="Arial"/>
          <w:color w:val="000000" w:themeColor="text1"/>
        </w:rPr>
      </w:pPr>
      <w:r w:rsidRPr="00A75DEA">
        <w:rPr>
          <w:rFonts w:ascii="Arial" w:hAnsi="Arial" w:cs="Arial"/>
          <w:color w:val="000000" w:themeColor="text1"/>
        </w:rPr>
        <w:t xml:space="preserve">Ayrıca </w:t>
      </w:r>
      <w:proofErr w:type="spellStart"/>
      <w:proofErr w:type="gramStart"/>
      <w:r w:rsidRPr="00A75DEA">
        <w:rPr>
          <w:rFonts w:ascii="Arial" w:hAnsi="Arial" w:cs="Arial"/>
          <w:color w:val="000000" w:themeColor="text1"/>
        </w:rPr>
        <w:t>TAPLAK</w:t>
      </w:r>
      <w:proofErr w:type="spellEnd"/>
      <w:r w:rsidRPr="00A75DEA">
        <w:rPr>
          <w:rFonts w:ascii="Arial" w:hAnsi="Arial" w:cs="Arial"/>
          <w:color w:val="000000" w:themeColor="text1"/>
        </w:rPr>
        <w:t>,  İç</w:t>
      </w:r>
      <w:proofErr w:type="gramEnd"/>
      <w:r w:rsidRPr="00A75DEA">
        <w:rPr>
          <w:rFonts w:ascii="Arial" w:hAnsi="Arial" w:cs="Arial"/>
          <w:color w:val="000000" w:themeColor="text1"/>
        </w:rPr>
        <w:t xml:space="preserve"> Kalite Güvence Sistemi çerçevesinde </w:t>
      </w:r>
      <w:proofErr w:type="spellStart"/>
      <w:r w:rsidRPr="00A75DEA">
        <w:rPr>
          <w:rFonts w:ascii="Arial" w:hAnsi="Arial" w:cs="Arial"/>
          <w:color w:val="000000" w:themeColor="text1"/>
        </w:rPr>
        <w:t>YÖKAK</w:t>
      </w:r>
      <w:proofErr w:type="spellEnd"/>
      <w:r w:rsidRPr="00A75DEA">
        <w:rPr>
          <w:rFonts w:ascii="Arial" w:hAnsi="Arial" w:cs="Arial"/>
          <w:color w:val="000000" w:themeColor="text1"/>
        </w:rPr>
        <w:t xml:space="preserve"> (2020)’de vurgulanan </w:t>
      </w:r>
      <w:proofErr w:type="spellStart"/>
      <w:r w:rsidRPr="00A75DEA">
        <w:rPr>
          <w:rFonts w:ascii="Arial" w:hAnsi="Arial" w:cs="Arial"/>
          <w:color w:val="000000" w:themeColor="text1"/>
        </w:rPr>
        <w:t>EFQM</w:t>
      </w:r>
      <w:proofErr w:type="spellEnd"/>
      <w:r w:rsidRPr="00A75DEA">
        <w:rPr>
          <w:rFonts w:ascii="Arial" w:hAnsi="Arial" w:cs="Arial"/>
          <w:color w:val="000000" w:themeColor="text1"/>
        </w:rPr>
        <w:t xml:space="preserve"> modelinde de belirtilen kuruluşlar açısından mükemmellik kapsamında: </w:t>
      </w:r>
    </w:p>
    <w:p w14:paraId="7C7AC7D0" w14:textId="4FC389AD" w:rsidR="00DA627F" w:rsidRPr="00A75DEA" w:rsidRDefault="00DA627F" w:rsidP="00745FCD">
      <w:pPr>
        <w:pStyle w:val="ListeParagraf"/>
        <w:numPr>
          <w:ilvl w:val="0"/>
          <w:numId w:val="12"/>
        </w:numPr>
        <w:autoSpaceDE w:val="0"/>
        <w:autoSpaceDN w:val="0"/>
        <w:adjustRightInd w:val="0"/>
        <w:spacing w:after="171" w:line="360" w:lineRule="auto"/>
        <w:ind w:left="567" w:hanging="283"/>
        <w:rPr>
          <w:rFonts w:ascii="Arial" w:hAnsi="Arial" w:cs="Arial"/>
          <w:color w:val="000000" w:themeColor="text1"/>
        </w:rPr>
      </w:pPr>
      <w:r w:rsidRPr="00A75DEA">
        <w:rPr>
          <w:rFonts w:ascii="Arial" w:hAnsi="Arial" w:cs="Arial"/>
          <w:color w:val="000000" w:themeColor="text1"/>
        </w:rPr>
        <w:t xml:space="preserve">Misyona/vizyona ulaşılması, </w:t>
      </w:r>
    </w:p>
    <w:p w14:paraId="0D507FFC" w14:textId="13CA982B" w:rsidR="00DA627F" w:rsidRPr="00A75DEA" w:rsidRDefault="00DA627F" w:rsidP="00745FCD">
      <w:pPr>
        <w:pStyle w:val="ListeParagraf"/>
        <w:numPr>
          <w:ilvl w:val="0"/>
          <w:numId w:val="12"/>
        </w:numPr>
        <w:autoSpaceDE w:val="0"/>
        <w:autoSpaceDN w:val="0"/>
        <w:adjustRightInd w:val="0"/>
        <w:spacing w:after="171" w:line="360" w:lineRule="auto"/>
        <w:ind w:left="567" w:hanging="283"/>
        <w:rPr>
          <w:rFonts w:ascii="Arial" w:hAnsi="Arial" w:cs="Arial"/>
          <w:color w:val="000000" w:themeColor="text1"/>
        </w:rPr>
      </w:pPr>
      <w:r w:rsidRPr="00A75DEA">
        <w:rPr>
          <w:rFonts w:ascii="Arial" w:hAnsi="Arial" w:cs="Arial"/>
          <w:color w:val="000000" w:themeColor="text1"/>
        </w:rPr>
        <w:t xml:space="preserve">Kıyaslama ölçütlerinin ve iç önlemlerin ötesine geçilmesi, </w:t>
      </w:r>
    </w:p>
    <w:p w14:paraId="644A9F1E" w14:textId="3B9BE416" w:rsidR="00DA627F" w:rsidRPr="00A75DEA" w:rsidRDefault="00DA627F" w:rsidP="00745FCD">
      <w:pPr>
        <w:pStyle w:val="ListeParagraf"/>
        <w:numPr>
          <w:ilvl w:val="0"/>
          <w:numId w:val="12"/>
        </w:numPr>
        <w:autoSpaceDE w:val="0"/>
        <w:autoSpaceDN w:val="0"/>
        <w:adjustRightInd w:val="0"/>
        <w:spacing w:after="171" w:line="360" w:lineRule="auto"/>
        <w:ind w:left="567" w:hanging="283"/>
        <w:rPr>
          <w:rFonts w:ascii="Arial" w:hAnsi="Arial" w:cs="Arial"/>
          <w:color w:val="000000" w:themeColor="text1"/>
        </w:rPr>
      </w:pPr>
      <w:r w:rsidRPr="00A75DEA">
        <w:rPr>
          <w:rFonts w:ascii="Arial" w:hAnsi="Arial" w:cs="Arial"/>
          <w:color w:val="000000" w:themeColor="text1"/>
        </w:rPr>
        <w:t xml:space="preserve">En iyi uygulama, </w:t>
      </w:r>
    </w:p>
    <w:p w14:paraId="1DC7210F" w14:textId="6405E5CA" w:rsidR="00DA627F" w:rsidRPr="00A75DEA" w:rsidRDefault="00DA627F" w:rsidP="00745FCD">
      <w:pPr>
        <w:pStyle w:val="ListeParagraf"/>
        <w:numPr>
          <w:ilvl w:val="0"/>
          <w:numId w:val="12"/>
        </w:numPr>
        <w:autoSpaceDE w:val="0"/>
        <w:autoSpaceDN w:val="0"/>
        <w:adjustRightInd w:val="0"/>
        <w:spacing w:after="171" w:line="360" w:lineRule="auto"/>
        <w:ind w:left="567" w:hanging="283"/>
        <w:rPr>
          <w:rFonts w:ascii="Arial" w:hAnsi="Arial" w:cs="Arial"/>
          <w:color w:val="000000" w:themeColor="text1"/>
        </w:rPr>
      </w:pPr>
      <w:r w:rsidRPr="00A75DEA">
        <w:rPr>
          <w:rFonts w:ascii="Arial" w:hAnsi="Arial" w:cs="Arial"/>
          <w:color w:val="000000" w:themeColor="text1"/>
        </w:rPr>
        <w:t xml:space="preserve">Düşük </w:t>
      </w:r>
      <w:proofErr w:type="spellStart"/>
      <w:r w:rsidRPr="00A75DEA">
        <w:rPr>
          <w:rFonts w:ascii="Arial" w:hAnsi="Arial" w:cs="Arial"/>
          <w:color w:val="000000" w:themeColor="text1"/>
        </w:rPr>
        <w:t>maliyetlilik</w:t>
      </w:r>
      <w:proofErr w:type="spellEnd"/>
      <w:r w:rsidRPr="00A75DEA">
        <w:rPr>
          <w:rFonts w:ascii="Arial" w:hAnsi="Arial" w:cs="Arial"/>
          <w:color w:val="000000" w:themeColor="text1"/>
        </w:rPr>
        <w:t xml:space="preserve">, </w:t>
      </w:r>
    </w:p>
    <w:p w14:paraId="7B4C0A26" w14:textId="7D3B6674" w:rsidR="00DA627F" w:rsidRPr="00A75DEA" w:rsidRDefault="00DA627F" w:rsidP="00745FCD">
      <w:pPr>
        <w:pStyle w:val="ListeParagraf"/>
        <w:numPr>
          <w:ilvl w:val="0"/>
          <w:numId w:val="12"/>
        </w:numPr>
        <w:autoSpaceDE w:val="0"/>
        <w:autoSpaceDN w:val="0"/>
        <w:adjustRightInd w:val="0"/>
        <w:spacing w:after="171" w:line="360" w:lineRule="auto"/>
        <w:ind w:left="567" w:hanging="283"/>
        <w:rPr>
          <w:rFonts w:ascii="Arial" w:hAnsi="Arial" w:cs="Arial"/>
          <w:color w:val="000000" w:themeColor="text1"/>
        </w:rPr>
      </w:pPr>
      <w:r w:rsidRPr="00A75DEA">
        <w:rPr>
          <w:rFonts w:ascii="Arial" w:hAnsi="Arial" w:cs="Arial"/>
          <w:color w:val="000000" w:themeColor="text1"/>
        </w:rPr>
        <w:t xml:space="preserve">Paydaş memnuniyeti, </w:t>
      </w:r>
    </w:p>
    <w:p w14:paraId="2F2E3B82" w14:textId="1BE0FEE1" w:rsidR="00DA627F" w:rsidRPr="00A75DEA" w:rsidRDefault="00DA627F" w:rsidP="00745FCD">
      <w:pPr>
        <w:pStyle w:val="ListeParagraf"/>
        <w:numPr>
          <w:ilvl w:val="0"/>
          <w:numId w:val="12"/>
        </w:numPr>
        <w:autoSpaceDE w:val="0"/>
        <w:autoSpaceDN w:val="0"/>
        <w:adjustRightInd w:val="0"/>
        <w:spacing w:after="0" w:line="360" w:lineRule="auto"/>
        <w:ind w:left="567" w:hanging="283"/>
        <w:rPr>
          <w:rFonts w:ascii="Arial" w:hAnsi="Arial" w:cs="Arial"/>
          <w:color w:val="000000" w:themeColor="text1"/>
        </w:rPr>
      </w:pPr>
      <w:r w:rsidRPr="00A75DEA">
        <w:rPr>
          <w:rFonts w:ascii="Arial" w:hAnsi="Arial" w:cs="Arial"/>
          <w:color w:val="000000" w:themeColor="text1"/>
        </w:rPr>
        <w:t xml:space="preserve">Ulusal ve uluslararası düzeylerde iyi uygulamaların yaygınlaştırılması, </w:t>
      </w:r>
    </w:p>
    <w:p w14:paraId="0F2B1176" w14:textId="2795A4F8" w:rsidR="00DA627F" w:rsidRPr="00A75DEA" w:rsidRDefault="00DA627F" w:rsidP="00745FCD">
      <w:pPr>
        <w:pStyle w:val="ListeParagraf"/>
        <w:numPr>
          <w:ilvl w:val="0"/>
          <w:numId w:val="12"/>
        </w:numPr>
        <w:autoSpaceDE w:val="0"/>
        <w:autoSpaceDN w:val="0"/>
        <w:adjustRightInd w:val="0"/>
        <w:spacing w:after="173" w:line="360" w:lineRule="auto"/>
        <w:ind w:left="567" w:hanging="283"/>
        <w:rPr>
          <w:rFonts w:ascii="Arial" w:hAnsi="Arial" w:cs="Arial"/>
          <w:color w:val="000000" w:themeColor="text1"/>
        </w:rPr>
      </w:pPr>
      <w:r w:rsidRPr="00A75DEA">
        <w:rPr>
          <w:rFonts w:ascii="Arial" w:hAnsi="Arial" w:cs="Arial"/>
          <w:color w:val="000000" w:themeColor="text1"/>
        </w:rPr>
        <w:t xml:space="preserve">Tüm kaynakların (finansal varlıklar, insan kaynağı) en iyi şekilde kullanılması, </w:t>
      </w:r>
    </w:p>
    <w:p w14:paraId="0249998A" w14:textId="239B4D9F" w:rsidR="00DA627F" w:rsidRPr="00A75DEA" w:rsidRDefault="00DA627F" w:rsidP="00745FCD">
      <w:pPr>
        <w:pStyle w:val="ListeParagraf"/>
        <w:numPr>
          <w:ilvl w:val="0"/>
          <w:numId w:val="12"/>
        </w:numPr>
        <w:autoSpaceDE w:val="0"/>
        <w:autoSpaceDN w:val="0"/>
        <w:adjustRightInd w:val="0"/>
        <w:spacing w:after="173" w:line="360" w:lineRule="auto"/>
        <w:ind w:left="567" w:hanging="283"/>
        <w:rPr>
          <w:rFonts w:ascii="Arial" w:hAnsi="Arial" w:cs="Arial"/>
          <w:color w:val="000000" w:themeColor="text1"/>
        </w:rPr>
      </w:pPr>
      <w:r w:rsidRPr="00A75DEA">
        <w:rPr>
          <w:rFonts w:ascii="Arial" w:hAnsi="Arial" w:cs="Arial"/>
          <w:color w:val="000000" w:themeColor="text1"/>
        </w:rPr>
        <w:t xml:space="preserve">İstenen ve gerçek algının eşleşmesi, </w:t>
      </w:r>
    </w:p>
    <w:p w14:paraId="5C93E30D" w14:textId="1E3AA0C9" w:rsidR="00DA627F" w:rsidRPr="00A75DEA" w:rsidRDefault="00DA627F" w:rsidP="00745FCD">
      <w:pPr>
        <w:pStyle w:val="ListeParagraf"/>
        <w:numPr>
          <w:ilvl w:val="0"/>
          <w:numId w:val="12"/>
        </w:numPr>
        <w:autoSpaceDE w:val="0"/>
        <w:autoSpaceDN w:val="0"/>
        <w:adjustRightInd w:val="0"/>
        <w:spacing w:after="173" w:line="360" w:lineRule="auto"/>
        <w:ind w:left="567" w:hanging="283"/>
        <w:rPr>
          <w:rFonts w:ascii="Arial" w:hAnsi="Arial" w:cs="Arial"/>
          <w:color w:val="000000" w:themeColor="text1"/>
        </w:rPr>
      </w:pPr>
      <w:r w:rsidRPr="00A75DEA">
        <w:rPr>
          <w:rFonts w:ascii="Arial" w:hAnsi="Arial" w:cs="Arial"/>
          <w:color w:val="000000" w:themeColor="text1"/>
        </w:rPr>
        <w:t xml:space="preserve">İç ve dış paydaş çevrelerinde pozitif atmosfer, </w:t>
      </w:r>
    </w:p>
    <w:p w14:paraId="307A521A" w14:textId="5C983199" w:rsidR="00DA627F" w:rsidRPr="00A75DEA" w:rsidRDefault="00DA627F" w:rsidP="00745FCD">
      <w:pPr>
        <w:pStyle w:val="ListeParagraf"/>
        <w:numPr>
          <w:ilvl w:val="0"/>
          <w:numId w:val="12"/>
        </w:numPr>
        <w:autoSpaceDE w:val="0"/>
        <w:autoSpaceDN w:val="0"/>
        <w:adjustRightInd w:val="0"/>
        <w:spacing w:after="0" w:line="360" w:lineRule="auto"/>
        <w:ind w:left="567" w:hanging="283"/>
        <w:rPr>
          <w:rFonts w:ascii="Arial" w:hAnsi="Arial" w:cs="Arial"/>
          <w:color w:val="000000" w:themeColor="text1"/>
        </w:rPr>
      </w:pPr>
      <w:r w:rsidRPr="00A75DEA">
        <w:rPr>
          <w:rFonts w:ascii="Arial" w:hAnsi="Arial" w:cs="Arial"/>
          <w:color w:val="000000" w:themeColor="text1"/>
        </w:rPr>
        <w:t xml:space="preserve">Değerlendirme ve akreditasyon faaliyetlerinde kalitenin sağlanması konularında özen göstermektedir. </w:t>
      </w:r>
    </w:p>
    <w:p w14:paraId="2F8140EF" w14:textId="780FC962" w:rsidR="00763B7B" w:rsidRPr="00DA627F" w:rsidRDefault="00DA627F" w:rsidP="007546D5">
      <w:pPr>
        <w:spacing w:after="120" w:line="360" w:lineRule="auto"/>
        <w:jc w:val="both"/>
        <w:rPr>
          <w:rFonts w:ascii="Times New Roman" w:hAnsi="Times New Roman" w:cs="Times New Roman"/>
          <w:sz w:val="24"/>
          <w:szCs w:val="24"/>
        </w:rPr>
      </w:pPr>
      <w:proofErr w:type="spellStart"/>
      <w:r w:rsidRPr="00A75DEA">
        <w:rPr>
          <w:rFonts w:ascii="Arial" w:hAnsi="Arial" w:cs="Arial"/>
          <w:color w:val="000000" w:themeColor="text1"/>
        </w:rPr>
        <w:t>TAPLAK</w:t>
      </w:r>
      <w:proofErr w:type="spellEnd"/>
      <w:r w:rsidRPr="00A75DEA">
        <w:rPr>
          <w:rFonts w:ascii="Arial" w:hAnsi="Arial" w:cs="Arial"/>
          <w:color w:val="000000" w:themeColor="text1"/>
        </w:rPr>
        <w:t xml:space="preserve"> bu çerçevede “İç Kalite Güvence </w:t>
      </w:r>
      <w:proofErr w:type="spellStart"/>
      <w:r w:rsidRPr="00A75DEA">
        <w:rPr>
          <w:rFonts w:ascii="Arial" w:hAnsi="Arial" w:cs="Arial"/>
          <w:color w:val="000000" w:themeColor="text1"/>
        </w:rPr>
        <w:t>Sistemi”ni</w:t>
      </w:r>
      <w:proofErr w:type="spellEnd"/>
      <w:r w:rsidRPr="00A75DEA">
        <w:rPr>
          <w:rFonts w:ascii="Arial" w:hAnsi="Arial" w:cs="Arial"/>
          <w:color w:val="000000" w:themeColor="text1"/>
        </w:rPr>
        <w:t xml:space="preserve"> geliştirmeye devam etmektedir.</w:t>
      </w:r>
    </w:p>
    <w:sectPr w:rsidR="00763B7B" w:rsidRPr="00DA62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6F0" w14:textId="77777777" w:rsidR="00C74345" w:rsidRDefault="00C74345" w:rsidP="0036381F">
      <w:pPr>
        <w:spacing w:after="0" w:line="240" w:lineRule="auto"/>
      </w:pPr>
      <w:r>
        <w:separator/>
      </w:r>
    </w:p>
  </w:endnote>
  <w:endnote w:type="continuationSeparator" w:id="0">
    <w:p w14:paraId="685DB4A2" w14:textId="77777777" w:rsidR="00C74345" w:rsidRDefault="00C74345" w:rsidP="0036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17F" w14:textId="77777777" w:rsidR="00836331" w:rsidRDefault="00836331" w:rsidP="00D82E6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37722D6" w14:textId="77777777" w:rsidR="00836331" w:rsidRDefault="00836331" w:rsidP="007B3C1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FC0" w14:textId="335571E0" w:rsidR="00836331" w:rsidRPr="00460A5F" w:rsidRDefault="00836331" w:rsidP="00D82E6C">
    <w:pPr>
      <w:pStyle w:val="AltBilgi"/>
      <w:framePr w:wrap="around" w:vAnchor="text" w:hAnchor="margin" w:xAlign="right" w:y="1"/>
      <w:rPr>
        <w:rStyle w:val="SayfaNumaras"/>
        <w:rFonts w:ascii="Arial" w:hAnsi="Arial" w:cs="Arial"/>
        <w:sz w:val="20"/>
        <w:szCs w:val="20"/>
      </w:rPr>
    </w:pPr>
    <w:r w:rsidRPr="00460A5F">
      <w:rPr>
        <w:rStyle w:val="SayfaNumaras"/>
        <w:rFonts w:ascii="Arial" w:hAnsi="Arial" w:cs="Arial"/>
        <w:sz w:val="20"/>
        <w:szCs w:val="20"/>
      </w:rPr>
      <w:fldChar w:fldCharType="begin"/>
    </w:r>
    <w:r w:rsidRPr="00460A5F">
      <w:rPr>
        <w:rStyle w:val="SayfaNumaras"/>
        <w:rFonts w:ascii="Arial" w:hAnsi="Arial" w:cs="Arial"/>
        <w:sz w:val="20"/>
        <w:szCs w:val="20"/>
      </w:rPr>
      <w:instrText xml:space="preserve">PAGE  </w:instrText>
    </w:r>
    <w:r w:rsidRPr="00460A5F">
      <w:rPr>
        <w:rStyle w:val="SayfaNumaras"/>
        <w:rFonts w:ascii="Arial" w:hAnsi="Arial" w:cs="Arial"/>
        <w:sz w:val="20"/>
        <w:szCs w:val="20"/>
      </w:rPr>
      <w:fldChar w:fldCharType="separate"/>
    </w:r>
    <w:r w:rsidR="00A75DEA">
      <w:rPr>
        <w:rStyle w:val="SayfaNumaras"/>
        <w:rFonts w:ascii="Arial" w:hAnsi="Arial" w:cs="Arial"/>
        <w:noProof/>
        <w:sz w:val="20"/>
        <w:szCs w:val="20"/>
      </w:rPr>
      <w:t>7</w:t>
    </w:r>
    <w:r w:rsidRPr="00460A5F">
      <w:rPr>
        <w:rStyle w:val="SayfaNumaras"/>
        <w:rFonts w:ascii="Arial" w:hAnsi="Arial" w:cs="Arial"/>
        <w:sz w:val="20"/>
        <w:szCs w:val="20"/>
      </w:rPr>
      <w:fldChar w:fldCharType="end"/>
    </w:r>
  </w:p>
  <w:p w14:paraId="3AD0F47A" w14:textId="4E754D08" w:rsidR="00836331" w:rsidRPr="00460A5F" w:rsidRDefault="00745FCD" w:rsidP="007B3C17">
    <w:pPr>
      <w:pStyle w:val="AltBilgi"/>
      <w:rPr>
        <w:rFonts w:ascii="Arial" w:hAnsi="Arial" w:cs="Arial"/>
        <w:b/>
        <w:sz w:val="18"/>
        <w:szCs w:val="18"/>
      </w:rPr>
    </w:pPr>
    <w:r w:rsidRPr="00460A5F">
      <w:rPr>
        <w:rFonts w:ascii="Arial" w:hAnsi="Arial" w:cs="Arial"/>
        <w:b/>
        <w:sz w:val="18"/>
        <w:szCs w:val="18"/>
      </w:rPr>
      <w:t>Sürüm 1.0-20210225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4BC4" w14:textId="77777777" w:rsidR="00460A5F" w:rsidRDefault="00460A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A20E" w14:textId="77777777" w:rsidR="00C74345" w:rsidRDefault="00C74345" w:rsidP="0036381F">
      <w:pPr>
        <w:spacing w:after="0" w:line="240" w:lineRule="auto"/>
      </w:pPr>
      <w:r>
        <w:separator/>
      </w:r>
    </w:p>
  </w:footnote>
  <w:footnote w:type="continuationSeparator" w:id="0">
    <w:p w14:paraId="20782739" w14:textId="77777777" w:rsidR="00C74345" w:rsidRDefault="00C74345" w:rsidP="0036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A722" w14:textId="77777777" w:rsidR="00460A5F" w:rsidRDefault="00460A5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F37A" w14:textId="071D3872" w:rsidR="00D50AE1" w:rsidRPr="00460A5F" w:rsidRDefault="00D50AE1" w:rsidP="00D50AE1">
    <w:pPr>
      <w:pStyle w:val="stBilgi"/>
      <w:jc w:val="center"/>
      <w:rPr>
        <w:rFonts w:ascii="Arial" w:hAnsi="Arial" w:cs="Arial"/>
        <w:b/>
        <w:sz w:val="18"/>
        <w:szCs w:val="18"/>
      </w:rPr>
    </w:pPr>
    <w:proofErr w:type="spellStart"/>
    <w:r w:rsidRPr="00460A5F">
      <w:rPr>
        <w:rFonts w:ascii="Arial" w:hAnsi="Arial" w:cs="Arial"/>
        <w:b/>
        <w:sz w:val="18"/>
        <w:szCs w:val="18"/>
      </w:rPr>
      <w:t>OYK</w:t>
    </w:r>
    <w:proofErr w:type="spellEnd"/>
    <w:r w:rsidRPr="00460A5F">
      <w:rPr>
        <w:rFonts w:ascii="Arial" w:hAnsi="Arial" w:cs="Arial"/>
        <w:b/>
        <w:sz w:val="18"/>
        <w:szCs w:val="18"/>
      </w:rPr>
      <w:t>/</w:t>
    </w:r>
    <w:proofErr w:type="spellStart"/>
    <w:r w:rsidRPr="00460A5F">
      <w:rPr>
        <w:rFonts w:ascii="Arial" w:hAnsi="Arial" w:cs="Arial"/>
        <w:b/>
        <w:sz w:val="18"/>
        <w:szCs w:val="18"/>
      </w:rPr>
      <w:t>AYK</w:t>
    </w:r>
    <w:proofErr w:type="spellEnd"/>
  </w:p>
  <w:p w14:paraId="070B27C9" w14:textId="522F0668" w:rsidR="00D50AE1" w:rsidRPr="00460A5F" w:rsidRDefault="00D50AE1" w:rsidP="00D50AE1">
    <w:pPr>
      <w:pStyle w:val="stBilgi"/>
      <w:jc w:val="center"/>
      <w:rPr>
        <w:rFonts w:ascii="Arial" w:hAnsi="Arial" w:cs="Arial"/>
        <w:b/>
        <w:sz w:val="18"/>
        <w:szCs w:val="18"/>
      </w:rPr>
    </w:pPr>
    <w:r w:rsidRPr="00460A5F">
      <w:rPr>
        <w:rFonts w:ascii="Arial" w:hAnsi="Arial" w:cs="Arial"/>
        <w:b/>
        <w:sz w:val="18"/>
        <w:szCs w:val="18"/>
      </w:rPr>
      <w:t>Kalite Güvence Yönergesi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F755" w14:textId="77777777" w:rsidR="00460A5F" w:rsidRDefault="00460A5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2E37"/>
    <w:multiLevelType w:val="multilevel"/>
    <w:tmpl w:val="40A69874"/>
    <w:lvl w:ilvl="0">
      <w:numFmt w:val="bullet"/>
      <w:lvlText w:val="-"/>
      <w:lvlJc w:val="left"/>
      <w:pPr>
        <w:ind w:left="720" w:hanging="360"/>
      </w:pPr>
      <w:rPr>
        <w:rFonts w:ascii="Times New Roman" w:eastAsiaTheme="minorHAnsi"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FF6808"/>
    <w:multiLevelType w:val="hybridMultilevel"/>
    <w:tmpl w:val="F9F4C94E"/>
    <w:lvl w:ilvl="0" w:tplc="1D9894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F2BFB"/>
    <w:multiLevelType w:val="hybridMultilevel"/>
    <w:tmpl w:val="D65E8370"/>
    <w:lvl w:ilvl="0" w:tplc="04090001">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F056C8"/>
    <w:multiLevelType w:val="hybridMultilevel"/>
    <w:tmpl w:val="40A69874"/>
    <w:lvl w:ilvl="0" w:tplc="83EA24FC">
      <w:numFmt w:val="bullet"/>
      <w:lvlText w:val="-"/>
      <w:lvlJc w:val="left"/>
      <w:pPr>
        <w:ind w:left="720" w:hanging="360"/>
      </w:pPr>
      <w:rPr>
        <w:rFonts w:ascii="Times New Roman" w:eastAsiaTheme="minorHAns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6E71FE"/>
    <w:multiLevelType w:val="hybridMultilevel"/>
    <w:tmpl w:val="E31649E8"/>
    <w:lvl w:ilvl="0" w:tplc="04090001">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951D4F"/>
    <w:multiLevelType w:val="multilevel"/>
    <w:tmpl w:val="F65228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2F1517"/>
    <w:multiLevelType w:val="hybridMultilevel"/>
    <w:tmpl w:val="6B8EAEC6"/>
    <w:lvl w:ilvl="0" w:tplc="04090001">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133972"/>
    <w:multiLevelType w:val="hybridMultilevel"/>
    <w:tmpl w:val="FA182A4E"/>
    <w:lvl w:ilvl="0" w:tplc="04090001">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52421C"/>
    <w:multiLevelType w:val="hybridMultilevel"/>
    <w:tmpl w:val="EC8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8A298E"/>
    <w:multiLevelType w:val="multilevel"/>
    <w:tmpl w:val="1BCEF0F4"/>
    <w:lvl w:ilvl="0">
      <w:start w:val="1"/>
      <w:numFmt w:val="decimal"/>
      <w:lvlText w:val="%1."/>
      <w:lvlJc w:val="left"/>
      <w:pPr>
        <w:ind w:left="0" w:firstLine="0"/>
      </w:pPr>
      <w:rPr>
        <w:rFonts w:hint="default"/>
      </w:rPr>
    </w:lvl>
    <w:lvl w:ilvl="1">
      <w:start w:val="1"/>
      <w:numFmt w:val="decimal"/>
      <w:lvlText w:val="%1.%2."/>
      <w:lvlJc w:val="left"/>
      <w:pPr>
        <w:ind w:left="568"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8C45A9"/>
    <w:multiLevelType w:val="hybridMultilevel"/>
    <w:tmpl w:val="7D6279C8"/>
    <w:lvl w:ilvl="0" w:tplc="EB42E0A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A145BA"/>
    <w:multiLevelType w:val="hybridMultilevel"/>
    <w:tmpl w:val="AC049824"/>
    <w:lvl w:ilvl="0" w:tplc="DA9422E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F1613E"/>
    <w:multiLevelType w:val="multilevel"/>
    <w:tmpl w:val="40A69874"/>
    <w:lvl w:ilvl="0">
      <w:numFmt w:val="bullet"/>
      <w:lvlText w:val="-"/>
      <w:lvlJc w:val="left"/>
      <w:pPr>
        <w:ind w:left="720" w:hanging="360"/>
      </w:pPr>
      <w:rPr>
        <w:rFonts w:ascii="Times New Roman" w:eastAsiaTheme="minorHAnsi"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A702BE"/>
    <w:multiLevelType w:val="hybridMultilevel"/>
    <w:tmpl w:val="B53EA812"/>
    <w:lvl w:ilvl="0" w:tplc="04090001">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23146E"/>
    <w:multiLevelType w:val="hybridMultilevel"/>
    <w:tmpl w:val="EE2E1150"/>
    <w:lvl w:ilvl="0" w:tplc="7FB6EE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5"/>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360"/>
          </w:tabs>
          <w:ind w:left="454" w:hanging="454"/>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4">
    <w:abstractNumId w:val="9"/>
  </w:num>
  <w:num w:numId="5">
    <w:abstractNumId w:val="14"/>
  </w:num>
  <w:num w:numId="6">
    <w:abstractNumId w:val="1"/>
  </w:num>
  <w:num w:numId="7">
    <w:abstractNumId w:val="3"/>
  </w:num>
  <w:num w:numId="8">
    <w:abstractNumId w:val="10"/>
  </w:num>
  <w:num w:numId="9">
    <w:abstractNumId w:val="0"/>
  </w:num>
  <w:num w:numId="10">
    <w:abstractNumId w:val="4"/>
  </w:num>
  <w:num w:numId="11">
    <w:abstractNumId w:val="12"/>
  </w:num>
  <w:num w:numId="12">
    <w:abstractNumId w:val="7"/>
  </w:num>
  <w:num w:numId="13">
    <w:abstractNumId w:val="8"/>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B0"/>
    <w:rsid w:val="000046D4"/>
    <w:rsid w:val="00004D1D"/>
    <w:rsid w:val="00005044"/>
    <w:rsid w:val="00014B8F"/>
    <w:rsid w:val="000153F7"/>
    <w:rsid w:val="00024ACD"/>
    <w:rsid w:val="000258DE"/>
    <w:rsid w:val="000272E7"/>
    <w:rsid w:val="00030613"/>
    <w:rsid w:val="00031C98"/>
    <w:rsid w:val="0003638B"/>
    <w:rsid w:val="000416E3"/>
    <w:rsid w:val="00060CC7"/>
    <w:rsid w:val="00063BBD"/>
    <w:rsid w:val="00066B7F"/>
    <w:rsid w:val="00074A26"/>
    <w:rsid w:val="0008105D"/>
    <w:rsid w:val="000A3FFA"/>
    <w:rsid w:val="000A43AE"/>
    <w:rsid w:val="000C0133"/>
    <w:rsid w:val="000C0558"/>
    <w:rsid w:val="000C42ED"/>
    <w:rsid w:val="000C5B46"/>
    <w:rsid w:val="000F0A07"/>
    <w:rsid w:val="000F1B09"/>
    <w:rsid w:val="000F3F93"/>
    <w:rsid w:val="000F7ED1"/>
    <w:rsid w:val="00105CF3"/>
    <w:rsid w:val="00106DDC"/>
    <w:rsid w:val="00107589"/>
    <w:rsid w:val="00134F89"/>
    <w:rsid w:val="00143952"/>
    <w:rsid w:val="00151F0F"/>
    <w:rsid w:val="00165BA8"/>
    <w:rsid w:val="00191CF7"/>
    <w:rsid w:val="00196772"/>
    <w:rsid w:val="00197163"/>
    <w:rsid w:val="001C27BE"/>
    <w:rsid w:val="001D1BE0"/>
    <w:rsid w:val="001D43F0"/>
    <w:rsid w:val="001D5DAA"/>
    <w:rsid w:val="001D5FD0"/>
    <w:rsid w:val="001E6957"/>
    <w:rsid w:val="001F6595"/>
    <w:rsid w:val="00202EE7"/>
    <w:rsid w:val="00204A81"/>
    <w:rsid w:val="00206344"/>
    <w:rsid w:val="00206B1A"/>
    <w:rsid w:val="00214180"/>
    <w:rsid w:val="00214574"/>
    <w:rsid w:val="0021763E"/>
    <w:rsid w:val="002249E2"/>
    <w:rsid w:val="00233FFD"/>
    <w:rsid w:val="00236605"/>
    <w:rsid w:val="00243161"/>
    <w:rsid w:val="00245D48"/>
    <w:rsid w:val="00252BBB"/>
    <w:rsid w:val="0025458B"/>
    <w:rsid w:val="00280218"/>
    <w:rsid w:val="00282323"/>
    <w:rsid w:val="0029228A"/>
    <w:rsid w:val="002B1C58"/>
    <w:rsid w:val="002B1C5B"/>
    <w:rsid w:val="002C2347"/>
    <w:rsid w:val="002E04D1"/>
    <w:rsid w:val="00302B92"/>
    <w:rsid w:val="00303775"/>
    <w:rsid w:val="00312387"/>
    <w:rsid w:val="0031507C"/>
    <w:rsid w:val="00315FDD"/>
    <w:rsid w:val="00317A54"/>
    <w:rsid w:val="003218FE"/>
    <w:rsid w:val="00325107"/>
    <w:rsid w:val="00326436"/>
    <w:rsid w:val="003302BE"/>
    <w:rsid w:val="00351993"/>
    <w:rsid w:val="00356CAF"/>
    <w:rsid w:val="003579A3"/>
    <w:rsid w:val="0036381F"/>
    <w:rsid w:val="00397EFC"/>
    <w:rsid w:val="003B5DD6"/>
    <w:rsid w:val="003C32CA"/>
    <w:rsid w:val="003C3A68"/>
    <w:rsid w:val="003D664E"/>
    <w:rsid w:val="003D6C4C"/>
    <w:rsid w:val="003F56E5"/>
    <w:rsid w:val="004050AF"/>
    <w:rsid w:val="004059A7"/>
    <w:rsid w:val="004276BE"/>
    <w:rsid w:val="00442A33"/>
    <w:rsid w:val="004566B3"/>
    <w:rsid w:val="004569CE"/>
    <w:rsid w:val="00460A5F"/>
    <w:rsid w:val="00475651"/>
    <w:rsid w:val="00486C06"/>
    <w:rsid w:val="004A412D"/>
    <w:rsid w:val="004B546C"/>
    <w:rsid w:val="004C1C05"/>
    <w:rsid w:val="004C619E"/>
    <w:rsid w:val="004D63BD"/>
    <w:rsid w:val="004E48BB"/>
    <w:rsid w:val="004E6BE4"/>
    <w:rsid w:val="004F6D00"/>
    <w:rsid w:val="00514560"/>
    <w:rsid w:val="00522F55"/>
    <w:rsid w:val="005251CC"/>
    <w:rsid w:val="00531C83"/>
    <w:rsid w:val="00536077"/>
    <w:rsid w:val="005522D4"/>
    <w:rsid w:val="00557717"/>
    <w:rsid w:val="00570E96"/>
    <w:rsid w:val="0057732C"/>
    <w:rsid w:val="00581557"/>
    <w:rsid w:val="00582526"/>
    <w:rsid w:val="00587C9A"/>
    <w:rsid w:val="00592F25"/>
    <w:rsid w:val="005A750C"/>
    <w:rsid w:val="005E41BA"/>
    <w:rsid w:val="005F56CD"/>
    <w:rsid w:val="006047ED"/>
    <w:rsid w:val="00621605"/>
    <w:rsid w:val="00621D84"/>
    <w:rsid w:val="00635C53"/>
    <w:rsid w:val="0064340A"/>
    <w:rsid w:val="00646B88"/>
    <w:rsid w:val="00674E6E"/>
    <w:rsid w:val="00676A89"/>
    <w:rsid w:val="00683688"/>
    <w:rsid w:val="00687781"/>
    <w:rsid w:val="006A6B88"/>
    <w:rsid w:val="006B3127"/>
    <w:rsid w:val="006C29F0"/>
    <w:rsid w:val="006C3247"/>
    <w:rsid w:val="006C37E3"/>
    <w:rsid w:val="006C7752"/>
    <w:rsid w:val="006D0040"/>
    <w:rsid w:val="006E37D4"/>
    <w:rsid w:val="006F22B7"/>
    <w:rsid w:val="00706CE1"/>
    <w:rsid w:val="00710694"/>
    <w:rsid w:val="0072429A"/>
    <w:rsid w:val="00745FCD"/>
    <w:rsid w:val="007546D5"/>
    <w:rsid w:val="00761362"/>
    <w:rsid w:val="00763B7B"/>
    <w:rsid w:val="007662B5"/>
    <w:rsid w:val="007742EE"/>
    <w:rsid w:val="00787493"/>
    <w:rsid w:val="00795C48"/>
    <w:rsid w:val="007961E1"/>
    <w:rsid w:val="007A6939"/>
    <w:rsid w:val="007B3C17"/>
    <w:rsid w:val="007C47FB"/>
    <w:rsid w:val="007D3BB6"/>
    <w:rsid w:val="007F627D"/>
    <w:rsid w:val="007F7AF0"/>
    <w:rsid w:val="00811FCD"/>
    <w:rsid w:val="0081258A"/>
    <w:rsid w:val="00824524"/>
    <w:rsid w:val="00833F48"/>
    <w:rsid w:val="00836331"/>
    <w:rsid w:val="00844193"/>
    <w:rsid w:val="00846A10"/>
    <w:rsid w:val="00852231"/>
    <w:rsid w:val="008543F3"/>
    <w:rsid w:val="0086694D"/>
    <w:rsid w:val="008A4118"/>
    <w:rsid w:val="008B694F"/>
    <w:rsid w:val="008C13D7"/>
    <w:rsid w:val="008C241B"/>
    <w:rsid w:val="008D7EBC"/>
    <w:rsid w:val="008F13B5"/>
    <w:rsid w:val="008F2373"/>
    <w:rsid w:val="008F2578"/>
    <w:rsid w:val="008F55E9"/>
    <w:rsid w:val="0090446C"/>
    <w:rsid w:val="00904996"/>
    <w:rsid w:val="00906BEF"/>
    <w:rsid w:val="00915B05"/>
    <w:rsid w:val="009179C9"/>
    <w:rsid w:val="00927D37"/>
    <w:rsid w:val="009448C4"/>
    <w:rsid w:val="009523EB"/>
    <w:rsid w:val="00954035"/>
    <w:rsid w:val="0095570A"/>
    <w:rsid w:val="00962320"/>
    <w:rsid w:val="009759FD"/>
    <w:rsid w:val="00976540"/>
    <w:rsid w:val="009812E3"/>
    <w:rsid w:val="00992965"/>
    <w:rsid w:val="0099598D"/>
    <w:rsid w:val="009A5111"/>
    <w:rsid w:val="009B3920"/>
    <w:rsid w:val="009B6CC7"/>
    <w:rsid w:val="009C018A"/>
    <w:rsid w:val="009E0BE7"/>
    <w:rsid w:val="009E77DD"/>
    <w:rsid w:val="009E7D61"/>
    <w:rsid w:val="00A01054"/>
    <w:rsid w:val="00A14240"/>
    <w:rsid w:val="00A21F23"/>
    <w:rsid w:val="00A31F82"/>
    <w:rsid w:val="00A37B4B"/>
    <w:rsid w:val="00A625A4"/>
    <w:rsid w:val="00A628CB"/>
    <w:rsid w:val="00A75DEA"/>
    <w:rsid w:val="00AA3C1A"/>
    <w:rsid w:val="00AB3381"/>
    <w:rsid w:val="00AB4DDA"/>
    <w:rsid w:val="00AC0066"/>
    <w:rsid w:val="00AC3CFF"/>
    <w:rsid w:val="00AD63AE"/>
    <w:rsid w:val="00AD7031"/>
    <w:rsid w:val="00B02ACD"/>
    <w:rsid w:val="00B142CD"/>
    <w:rsid w:val="00B2144A"/>
    <w:rsid w:val="00B260BF"/>
    <w:rsid w:val="00B341E0"/>
    <w:rsid w:val="00B462BF"/>
    <w:rsid w:val="00B52A7A"/>
    <w:rsid w:val="00B7340B"/>
    <w:rsid w:val="00B73DEE"/>
    <w:rsid w:val="00B81C70"/>
    <w:rsid w:val="00BB3E4D"/>
    <w:rsid w:val="00BD1D5D"/>
    <w:rsid w:val="00BE77B0"/>
    <w:rsid w:val="00BF1688"/>
    <w:rsid w:val="00C10D95"/>
    <w:rsid w:val="00C323D6"/>
    <w:rsid w:val="00C46BEA"/>
    <w:rsid w:val="00C5083C"/>
    <w:rsid w:val="00C670F0"/>
    <w:rsid w:val="00C74345"/>
    <w:rsid w:val="00C82BC9"/>
    <w:rsid w:val="00C869CE"/>
    <w:rsid w:val="00CA1BD6"/>
    <w:rsid w:val="00CB03E5"/>
    <w:rsid w:val="00CB739B"/>
    <w:rsid w:val="00CC383D"/>
    <w:rsid w:val="00CD474B"/>
    <w:rsid w:val="00CF43AE"/>
    <w:rsid w:val="00D227C6"/>
    <w:rsid w:val="00D400BF"/>
    <w:rsid w:val="00D45796"/>
    <w:rsid w:val="00D50AE1"/>
    <w:rsid w:val="00D653AF"/>
    <w:rsid w:val="00D745AE"/>
    <w:rsid w:val="00D76693"/>
    <w:rsid w:val="00D82E6C"/>
    <w:rsid w:val="00D97E00"/>
    <w:rsid w:val="00DA390A"/>
    <w:rsid w:val="00DA627F"/>
    <w:rsid w:val="00DB4C8B"/>
    <w:rsid w:val="00DB7A35"/>
    <w:rsid w:val="00DD6F28"/>
    <w:rsid w:val="00DE1A76"/>
    <w:rsid w:val="00E039C4"/>
    <w:rsid w:val="00E32709"/>
    <w:rsid w:val="00E34173"/>
    <w:rsid w:val="00E40CC0"/>
    <w:rsid w:val="00E7245D"/>
    <w:rsid w:val="00E74523"/>
    <w:rsid w:val="00E74F9A"/>
    <w:rsid w:val="00E838DA"/>
    <w:rsid w:val="00E93C33"/>
    <w:rsid w:val="00EA0F1A"/>
    <w:rsid w:val="00EA1723"/>
    <w:rsid w:val="00EB617F"/>
    <w:rsid w:val="00EB62BD"/>
    <w:rsid w:val="00ED1886"/>
    <w:rsid w:val="00EE3547"/>
    <w:rsid w:val="00EE5BAA"/>
    <w:rsid w:val="00F02754"/>
    <w:rsid w:val="00F03C7A"/>
    <w:rsid w:val="00F0525C"/>
    <w:rsid w:val="00F05F7C"/>
    <w:rsid w:val="00F11E15"/>
    <w:rsid w:val="00F15002"/>
    <w:rsid w:val="00F17D0C"/>
    <w:rsid w:val="00F27962"/>
    <w:rsid w:val="00F32B89"/>
    <w:rsid w:val="00F428DE"/>
    <w:rsid w:val="00F46396"/>
    <w:rsid w:val="00F47AA8"/>
    <w:rsid w:val="00F70FB0"/>
    <w:rsid w:val="00F72763"/>
    <w:rsid w:val="00F778B0"/>
    <w:rsid w:val="00F825DE"/>
    <w:rsid w:val="00F92896"/>
    <w:rsid w:val="00F92EA9"/>
    <w:rsid w:val="00F96D92"/>
    <w:rsid w:val="00FA04B3"/>
    <w:rsid w:val="00FA47C5"/>
    <w:rsid w:val="00FD0AF0"/>
    <w:rsid w:val="00FF1F1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C72C2"/>
  <w15:docId w15:val="{26106B62-B333-4327-A253-565BBD0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24ACD"/>
    <w:pPr>
      <w:keepNext/>
      <w:keepLines/>
      <w:spacing w:before="120" w:after="120" w:line="24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25458B"/>
    <w:pPr>
      <w:keepNext/>
      <w:keepLines/>
      <w:spacing w:before="20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70A"/>
    <w:pPr>
      <w:ind w:left="720"/>
      <w:contextualSpacing/>
    </w:pPr>
  </w:style>
  <w:style w:type="table" w:styleId="TabloKlavuzu">
    <w:name w:val="Table Grid"/>
    <w:basedOn w:val="NormalTablo"/>
    <w:uiPriority w:val="39"/>
    <w:rsid w:val="0036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381F"/>
    <w:rPr>
      <w:color w:val="0563C1" w:themeColor="hyperlink"/>
      <w:u w:val="single"/>
    </w:rPr>
  </w:style>
  <w:style w:type="paragraph" w:styleId="stBilgi">
    <w:name w:val="header"/>
    <w:basedOn w:val="Normal"/>
    <w:link w:val="stBilgiChar"/>
    <w:uiPriority w:val="99"/>
    <w:unhideWhenUsed/>
    <w:rsid w:val="003638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81F"/>
  </w:style>
  <w:style w:type="paragraph" w:styleId="AltBilgi">
    <w:name w:val="footer"/>
    <w:basedOn w:val="Normal"/>
    <w:link w:val="AltBilgiChar"/>
    <w:uiPriority w:val="99"/>
    <w:unhideWhenUsed/>
    <w:rsid w:val="003638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81F"/>
  </w:style>
  <w:style w:type="character" w:customStyle="1" w:styleId="Balk1Char">
    <w:name w:val="Başlık 1 Char"/>
    <w:basedOn w:val="VarsaylanParagrafYazTipi"/>
    <w:link w:val="Balk1"/>
    <w:uiPriority w:val="9"/>
    <w:rsid w:val="00024ACD"/>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D3BB6"/>
    <w:pPr>
      <w:spacing w:before="240" w:after="0" w:line="259" w:lineRule="auto"/>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7D3BB6"/>
    <w:pPr>
      <w:spacing w:after="0"/>
    </w:pPr>
    <w:rPr>
      <w:rFonts w:cstheme="minorHAnsi"/>
      <w:b/>
      <w:bCs/>
      <w:smallCaps/>
    </w:rPr>
  </w:style>
  <w:style w:type="paragraph" w:styleId="T1">
    <w:name w:val="toc 1"/>
    <w:basedOn w:val="Normal"/>
    <w:next w:val="Normal"/>
    <w:autoRedefine/>
    <w:uiPriority w:val="39"/>
    <w:unhideWhenUsed/>
    <w:rsid w:val="007D3BB6"/>
    <w:pPr>
      <w:spacing w:before="360" w:after="360"/>
    </w:pPr>
    <w:rPr>
      <w:rFonts w:cstheme="minorHAnsi"/>
      <w:b/>
      <w:bCs/>
      <w:caps/>
      <w:u w:val="single"/>
    </w:rPr>
  </w:style>
  <w:style w:type="paragraph" w:styleId="T3">
    <w:name w:val="toc 3"/>
    <w:basedOn w:val="Normal"/>
    <w:next w:val="Normal"/>
    <w:autoRedefine/>
    <w:uiPriority w:val="39"/>
    <w:unhideWhenUsed/>
    <w:rsid w:val="007D3BB6"/>
    <w:pPr>
      <w:spacing w:after="0"/>
    </w:pPr>
    <w:rPr>
      <w:rFonts w:cstheme="minorHAnsi"/>
      <w:smallCaps/>
    </w:rPr>
  </w:style>
  <w:style w:type="paragraph" w:styleId="BalonMetni">
    <w:name w:val="Balloon Text"/>
    <w:basedOn w:val="Normal"/>
    <w:link w:val="BalonMetniChar"/>
    <w:uiPriority w:val="99"/>
    <w:semiHidden/>
    <w:unhideWhenUsed/>
    <w:rsid w:val="0072429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2429A"/>
    <w:rPr>
      <w:rFonts w:ascii="Lucida Grande" w:hAnsi="Lucida Grande" w:cs="Lucida Grande"/>
      <w:sz w:val="18"/>
      <w:szCs w:val="18"/>
    </w:rPr>
  </w:style>
  <w:style w:type="character" w:styleId="SayfaNumaras">
    <w:name w:val="page number"/>
    <w:basedOn w:val="VarsaylanParagrafYazTipi"/>
    <w:uiPriority w:val="99"/>
    <w:semiHidden/>
    <w:unhideWhenUsed/>
    <w:rsid w:val="007B3C17"/>
  </w:style>
  <w:style w:type="character" w:customStyle="1" w:styleId="Balk2Char">
    <w:name w:val="Başlık 2 Char"/>
    <w:basedOn w:val="VarsaylanParagrafYazTipi"/>
    <w:link w:val="Balk2"/>
    <w:uiPriority w:val="9"/>
    <w:rsid w:val="0025458B"/>
    <w:rPr>
      <w:rFonts w:ascii="Times New Roman" w:eastAsiaTheme="majorEastAsia" w:hAnsi="Times New Roman" w:cstheme="majorBidi"/>
      <w:b/>
      <w:bCs/>
      <w:sz w:val="24"/>
      <w:szCs w:val="26"/>
    </w:rPr>
  </w:style>
  <w:style w:type="paragraph" w:styleId="T4">
    <w:name w:val="toc 4"/>
    <w:basedOn w:val="Normal"/>
    <w:next w:val="Normal"/>
    <w:autoRedefine/>
    <w:uiPriority w:val="39"/>
    <w:unhideWhenUsed/>
    <w:rsid w:val="00976540"/>
    <w:pPr>
      <w:spacing w:after="0"/>
    </w:pPr>
    <w:rPr>
      <w:rFonts w:cstheme="minorHAnsi"/>
    </w:rPr>
  </w:style>
  <w:style w:type="paragraph" w:styleId="T5">
    <w:name w:val="toc 5"/>
    <w:basedOn w:val="Normal"/>
    <w:next w:val="Normal"/>
    <w:autoRedefine/>
    <w:uiPriority w:val="39"/>
    <w:unhideWhenUsed/>
    <w:rsid w:val="00976540"/>
    <w:pPr>
      <w:spacing w:after="0"/>
    </w:pPr>
    <w:rPr>
      <w:rFonts w:cstheme="minorHAnsi"/>
    </w:rPr>
  </w:style>
  <w:style w:type="paragraph" w:styleId="T6">
    <w:name w:val="toc 6"/>
    <w:basedOn w:val="Normal"/>
    <w:next w:val="Normal"/>
    <w:autoRedefine/>
    <w:uiPriority w:val="39"/>
    <w:unhideWhenUsed/>
    <w:rsid w:val="00976540"/>
    <w:pPr>
      <w:spacing w:after="0"/>
    </w:pPr>
    <w:rPr>
      <w:rFonts w:cstheme="minorHAnsi"/>
    </w:rPr>
  </w:style>
  <w:style w:type="paragraph" w:styleId="T7">
    <w:name w:val="toc 7"/>
    <w:basedOn w:val="Normal"/>
    <w:next w:val="Normal"/>
    <w:autoRedefine/>
    <w:uiPriority w:val="39"/>
    <w:unhideWhenUsed/>
    <w:rsid w:val="00976540"/>
    <w:pPr>
      <w:spacing w:after="0"/>
    </w:pPr>
    <w:rPr>
      <w:rFonts w:cstheme="minorHAnsi"/>
    </w:rPr>
  </w:style>
  <w:style w:type="paragraph" w:styleId="T8">
    <w:name w:val="toc 8"/>
    <w:basedOn w:val="Normal"/>
    <w:next w:val="Normal"/>
    <w:autoRedefine/>
    <w:uiPriority w:val="39"/>
    <w:unhideWhenUsed/>
    <w:rsid w:val="00976540"/>
    <w:pPr>
      <w:spacing w:after="0"/>
    </w:pPr>
    <w:rPr>
      <w:rFonts w:cstheme="minorHAnsi"/>
    </w:rPr>
  </w:style>
  <w:style w:type="paragraph" w:styleId="T9">
    <w:name w:val="toc 9"/>
    <w:basedOn w:val="Normal"/>
    <w:next w:val="Normal"/>
    <w:autoRedefine/>
    <w:uiPriority w:val="39"/>
    <w:unhideWhenUsed/>
    <w:rsid w:val="00976540"/>
    <w:pPr>
      <w:spacing w:after="0"/>
    </w:pPr>
    <w:rPr>
      <w:rFonts w:cstheme="minorHAnsi"/>
    </w:rPr>
  </w:style>
  <w:style w:type="paragraph" w:customStyle="1" w:styleId="Default">
    <w:name w:val="Default"/>
    <w:rsid w:val="00DA627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61461">
      <w:bodyDiv w:val="1"/>
      <w:marLeft w:val="0"/>
      <w:marRight w:val="0"/>
      <w:marTop w:val="0"/>
      <w:marBottom w:val="0"/>
      <w:divBdr>
        <w:top w:val="none" w:sz="0" w:space="0" w:color="auto"/>
        <w:left w:val="none" w:sz="0" w:space="0" w:color="auto"/>
        <w:bottom w:val="none" w:sz="0" w:space="0" w:color="auto"/>
        <w:right w:val="none" w:sz="0" w:space="0" w:color="auto"/>
      </w:divBdr>
    </w:div>
    <w:div w:id="1422138400">
      <w:bodyDiv w:val="1"/>
      <w:marLeft w:val="0"/>
      <w:marRight w:val="0"/>
      <w:marTop w:val="0"/>
      <w:marBottom w:val="0"/>
      <w:divBdr>
        <w:top w:val="none" w:sz="0" w:space="0" w:color="auto"/>
        <w:left w:val="none" w:sz="0" w:space="0" w:color="auto"/>
        <w:bottom w:val="none" w:sz="0" w:space="0" w:color="auto"/>
        <w:right w:val="none" w:sz="0" w:space="0" w:color="auto"/>
      </w:divBdr>
    </w:div>
    <w:div w:id="14928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aplak.org" TargetMode="External"/><Relationship Id="rId4" Type="http://schemas.openxmlformats.org/officeDocument/2006/relationships/settings" Target="settings.xml"/><Relationship Id="rId9" Type="http://schemas.openxmlformats.org/officeDocument/2006/relationships/hyperlink" Target="mailto:tpakreditasyon@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B4EF-857E-4675-A5FC-E9D96842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1888</Words>
  <Characters>10764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Şükran Şahin</cp:lastModifiedBy>
  <cp:revision>18</cp:revision>
  <cp:lastPrinted>2019-12-18T12:55:00Z</cp:lastPrinted>
  <dcterms:created xsi:type="dcterms:W3CDTF">2021-02-19T17:12:00Z</dcterms:created>
  <dcterms:modified xsi:type="dcterms:W3CDTF">2022-03-13T16:55:00Z</dcterms:modified>
</cp:coreProperties>
</file>